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C7758B3">
      <w:pPr>
        <w:jc w:val="center"/>
        <w:rPr>
          <w:rFonts w:ascii="黑体" w:hAnsi="黑体" w:eastAsia="黑体"/>
          <w:b/>
          <w:bCs/>
          <w:sz w:val="48"/>
          <w:szCs w:val="48"/>
        </w:rPr>
      </w:pPr>
    </w:p>
    <w:p w14:paraId="0992D6EC">
      <w:pPr>
        <w:jc w:val="center"/>
        <w:rPr>
          <w:rFonts w:ascii="黑体" w:hAnsi="黑体" w:eastAsia="黑体"/>
          <w:b/>
          <w:bCs/>
          <w:sz w:val="48"/>
          <w:szCs w:val="48"/>
        </w:rPr>
      </w:pPr>
    </w:p>
    <w:p w14:paraId="614BD401">
      <w:pPr>
        <w:spacing w:after="100" w:afterAutospacing="1"/>
        <w:jc w:val="center"/>
        <w:rPr>
          <w:rFonts w:ascii="黑体" w:hAnsi="黑体" w:eastAsia="黑体"/>
          <w:b/>
          <w:sz w:val="48"/>
          <w:szCs w:val="48"/>
        </w:rPr>
      </w:pPr>
      <w:r>
        <w:rPr>
          <w:rFonts w:hint="eastAsia" w:ascii="黑体" w:hAnsi="黑体" w:eastAsia="黑体"/>
          <w:b/>
          <w:sz w:val="48"/>
          <w:szCs w:val="48"/>
        </w:rPr>
        <w:t>大连科技学院</w:t>
      </w:r>
    </w:p>
    <w:p w14:paraId="35111403">
      <w:pPr>
        <w:spacing w:after="100" w:afterAutospacing="1"/>
        <w:jc w:val="center"/>
        <w:rPr>
          <w:rFonts w:ascii="黑体" w:hAnsi="黑体" w:eastAsia="黑体"/>
          <w:b/>
          <w:sz w:val="72"/>
          <w:szCs w:val="72"/>
        </w:rPr>
      </w:pPr>
      <w:r>
        <w:rPr>
          <w:rFonts w:hint="eastAsia" w:ascii="黑体" w:hAnsi="黑体" w:eastAsia="黑体"/>
          <w:b/>
          <w:sz w:val="72"/>
          <w:szCs w:val="72"/>
        </w:rPr>
        <w:t>毕业设计(论文)外文翻译</w:t>
      </w:r>
    </w:p>
    <w:p w14:paraId="6B399546">
      <w:pPr>
        <w:rPr>
          <w:sz w:val="48"/>
        </w:rPr>
      </w:pPr>
    </w:p>
    <w:p w14:paraId="1B2084A2">
      <w:pPr>
        <w:rPr>
          <w:sz w:val="28"/>
        </w:rPr>
      </w:pPr>
    </w:p>
    <w:p w14:paraId="498D0B66">
      <w:pPr>
        <w:rPr>
          <w:sz w:val="28"/>
        </w:rPr>
      </w:pPr>
    </w:p>
    <w:p w14:paraId="42FB2C02">
      <w:pPr>
        <w:spacing w:line="540" w:lineRule="exact"/>
        <w:rPr>
          <w:rFonts w:ascii="宋体" w:hAnsi="宋体"/>
          <w:sz w:val="32"/>
          <w:szCs w:val="32"/>
        </w:rPr>
      </w:pPr>
    </w:p>
    <w:p w14:paraId="38D42E68">
      <w:pPr>
        <w:spacing w:line="540" w:lineRule="exact"/>
        <w:rPr>
          <w:rFonts w:ascii="宋体" w:hAnsi="宋体"/>
          <w:sz w:val="32"/>
          <w:szCs w:val="32"/>
        </w:rPr>
      </w:pPr>
    </w:p>
    <w:p w14:paraId="3F0511EA">
      <w:pPr>
        <w:spacing w:line="540" w:lineRule="exact"/>
        <w:rPr>
          <w:rFonts w:ascii="宋体" w:hAnsi="宋体"/>
          <w:sz w:val="32"/>
          <w:szCs w:val="32"/>
        </w:rPr>
      </w:pPr>
    </w:p>
    <w:p w14:paraId="408D1872">
      <w:pPr>
        <w:spacing w:line="540" w:lineRule="exact"/>
        <w:rPr>
          <w:rFonts w:ascii="宋体" w:hAnsi="宋体"/>
          <w:sz w:val="32"/>
          <w:szCs w:val="32"/>
        </w:rPr>
      </w:pPr>
    </w:p>
    <w:p w14:paraId="7FEFB077">
      <w:pPr>
        <w:spacing w:line="540" w:lineRule="exact"/>
        <w:rPr>
          <w:rFonts w:ascii="宋体" w:hAnsi="宋体"/>
          <w:sz w:val="32"/>
          <w:szCs w:val="32"/>
        </w:rPr>
      </w:pPr>
    </w:p>
    <w:p w14:paraId="2951CA61">
      <w:pPr>
        <w:spacing w:line="540" w:lineRule="exact"/>
        <w:rPr>
          <w:rFonts w:ascii="宋体" w:hAnsi="宋体"/>
          <w:sz w:val="32"/>
          <w:szCs w:val="32"/>
        </w:rPr>
      </w:pPr>
    </w:p>
    <w:tbl>
      <w:tblPr>
        <w:tblStyle w:val="14"/>
        <w:tblW w:w="6920" w:type="dxa"/>
        <w:jc w:val="center"/>
        <w:tblLayout w:type="autofit"/>
        <w:tblCellMar>
          <w:top w:w="0" w:type="dxa"/>
          <w:left w:w="108" w:type="dxa"/>
          <w:bottom w:w="0" w:type="dxa"/>
          <w:right w:w="108" w:type="dxa"/>
        </w:tblCellMar>
      </w:tblPr>
      <w:tblGrid>
        <w:gridCol w:w="1580"/>
        <w:gridCol w:w="5340"/>
      </w:tblGrid>
      <w:tr w14:paraId="3D74E60B">
        <w:tblPrEx>
          <w:tblCellMar>
            <w:top w:w="0" w:type="dxa"/>
            <w:left w:w="108" w:type="dxa"/>
            <w:bottom w:w="0" w:type="dxa"/>
            <w:right w:w="108" w:type="dxa"/>
          </w:tblCellMar>
        </w:tblPrEx>
        <w:trPr>
          <w:trHeight w:val="660" w:hRule="atLeast"/>
          <w:jc w:val="center"/>
        </w:trPr>
        <w:tc>
          <w:tcPr>
            <w:tcW w:w="1580" w:type="dxa"/>
            <w:tcBorders>
              <w:top w:val="nil"/>
              <w:left w:val="nil"/>
              <w:bottom w:val="nil"/>
              <w:right w:val="nil"/>
            </w:tcBorders>
            <w:vAlign w:val="center"/>
          </w:tcPr>
          <w:p w14:paraId="41CDBC89">
            <w:pPr>
              <w:widowControl/>
              <w:jc w:val="center"/>
              <w:rPr>
                <w:rFonts w:ascii="宋体" w:hAnsi="宋体" w:cs="宋体"/>
                <w:b/>
                <w:bCs/>
                <w:color w:val="000000"/>
                <w:kern w:val="0"/>
                <w:sz w:val="32"/>
                <w:szCs w:val="32"/>
              </w:rPr>
            </w:pPr>
            <w:r>
              <w:rPr>
                <w:rFonts w:hint="eastAsia" w:ascii="宋体" w:hAnsi="宋体" w:cs="宋体"/>
                <w:b/>
                <w:bCs/>
                <w:color w:val="000000"/>
                <w:kern w:val="0"/>
                <w:sz w:val="32"/>
                <w:szCs w:val="32"/>
              </w:rPr>
              <w:t xml:space="preserve">学    院   </w:t>
            </w:r>
          </w:p>
        </w:tc>
        <w:tc>
          <w:tcPr>
            <w:tcW w:w="5340" w:type="dxa"/>
            <w:tcBorders>
              <w:top w:val="nil"/>
              <w:left w:val="nil"/>
              <w:bottom w:val="single" w:color="auto" w:sz="8" w:space="0"/>
              <w:right w:val="nil"/>
            </w:tcBorders>
            <w:vAlign w:val="center"/>
          </w:tcPr>
          <w:p w14:paraId="0CC6B0AF">
            <w:pPr>
              <w:widowControl/>
              <w:jc w:val="center"/>
              <w:rPr>
                <w:rFonts w:ascii="宋体" w:hAnsi="宋体" w:cs="宋体"/>
                <w:b/>
                <w:color w:val="000000"/>
                <w:kern w:val="0"/>
                <w:sz w:val="32"/>
                <w:szCs w:val="32"/>
              </w:rPr>
            </w:pPr>
            <w:r>
              <w:rPr>
                <w:rFonts w:hint="eastAsia" w:ascii="宋体" w:hAnsi="宋体" w:cs="宋体"/>
                <w:b/>
                <w:bCs/>
                <w:color w:val="000000"/>
                <w:kern w:val="0"/>
                <w:sz w:val="32"/>
                <w:szCs w:val="32"/>
                <w:lang w:val="en-US" w:eastAsia="zh-CN"/>
              </w:rPr>
              <w:t>交通与电气工程学院</w:t>
            </w:r>
            <w:r>
              <w:rPr>
                <w:rFonts w:hint="eastAsia" w:ascii="宋体" w:hAnsi="宋体" w:cs="宋体"/>
                <w:b/>
                <w:bCs/>
                <w:color w:val="000000"/>
                <w:kern w:val="0"/>
                <w:sz w:val="32"/>
                <w:szCs w:val="32"/>
              </w:rPr>
              <w:t xml:space="preserve"> </w:t>
            </w:r>
          </w:p>
        </w:tc>
      </w:tr>
      <w:tr w14:paraId="2FA44D30">
        <w:tblPrEx>
          <w:tblCellMar>
            <w:top w:w="0" w:type="dxa"/>
            <w:left w:w="108" w:type="dxa"/>
            <w:bottom w:w="0" w:type="dxa"/>
            <w:right w:w="108" w:type="dxa"/>
          </w:tblCellMar>
        </w:tblPrEx>
        <w:trPr>
          <w:trHeight w:val="660" w:hRule="atLeast"/>
          <w:jc w:val="center"/>
        </w:trPr>
        <w:tc>
          <w:tcPr>
            <w:tcW w:w="1580" w:type="dxa"/>
            <w:tcBorders>
              <w:top w:val="nil"/>
              <w:left w:val="nil"/>
              <w:bottom w:val="nil"/>
              <w:right w:val="nil"/>
            </w:tcBorders>
            <w:vAlign w:val="center"/>
          </w:tcPr>
          <w:p w14:paraId="48A9FDE0">
            <w:pPr>
              <w:widowControl/>
              <w:jc w:val="center"/>
              <w:rPr>
                <w:rFonts w:ascii="宋体" w:hAnsi="宋体" w:cs="宋体"/>
                <w:b/>
                <w:bCs/>
                <w:color w:val="000000"/>
                <w:kern w:val="0"/>
                <w:sz w:val="32"/>
                <w:szCs w:val="32"/>
              </w:rPr>
            </w:pPr>
            <w:r>
              <w:rPr>
                <w:rFonts w:hint="eastAsia" w:ascii="宋体" w:hAnsi="宋体" w:cs="宋体"/>
                <w:b/>
                <w:bCs/>
                <w:color w:val="000000"/>
                <w:kern w:val="0"/>
                <w:sz w:val="32"/>
                <w:szCs w:val="32"/>
              </w:rPr>
              <w:t>专业班级</w:t>
            </w:r>
          </w:p>
        </w:tc>
        <w:tc>
          <w:tcPr>
            <w:tcW w:w="5340" w:type="dxa"/>
            <w:tcBorders>
              <w:top w:val="nil"/>
              <w:left w:val="nil"/>
              <w:bottom w:val="single" w:color="auto" w:sz="8" w:space="0"/>
              <w:right w:val="nil"/>
            </w:tcBorders>
            <w:vAlign w:val="center"/>
          </w:tcPr>
          <w:p w14:paraId="3C7D57F6">
            <w:pPr>
              <w:widowControl/>
              <w:jc w:val="center"/>
              <w:rPr>
                <w:rFonts w:ascii="宋体" w:hAnsi="宋体" w:cs="宋体"/>
                <w:b/>
                <w:color w:val="000000"/>
                <w:kern w:val="0"/>
                <w:sz w:val="32"/>
                <w:szCs w:val="32"/>
              </w:rPr>
            </w:pPr>
            <w:r>
              <w:rPr>
                <w:rFonts w:hint="eastAsia" w:ascii="宋体" w:hAnsi="宋体" w:cs="宋体"/>
                <w:b/>
                <w:bCs/>
                <w:color w:val="000000"/>
                <w:kern w:val="0"/>
                <w:sz w:val="32"/>
                <w:szCs w:val="32"/>
              </w:rPr>
              <w:t xml:space="preserve"> </w:t>
            </w:r>
          </w:p>
        </w:tc>
      </w:tr>
      <w:tr w14:paraId="0552410E">
        <w:tblPrEx>
          <w:tblCellMar>
            <w:top w:w="0" w:type="dxa"/>
            <w:left w:w="108" w:type="dxa"/>
            <w:bottom w:w="0" w:type="dxa"/>
            <w:right w:w="108" w:type="dxa"/>
          </w:tblCellMar>
        </w:tblPrEx>
        <w:trPr>
          <w:trHeight w:val="660" w:hRule="atLeast"/>
          <w:jc w:val="center"/>
        </w:trPr>
        <w:tc>
          <w:tcPr>
            <w:tcW w:w="1580" w:type="dxa"/>
            <w:tcBorders>
              <w:top w:val="nil"/>
              <w:left w:val="nil"/>
              <w:bottom w:val="nil"/>
              <w:right w:val="nil"/>
            </w:tcBorders>
            <w:vAlign w:val="center"/>
          </w:tcPr>
          <w:p w14:paraId="4D31F597">
            <w:pPr>
              <w:widowControl/>
              <w:jc w:val="center"/>
              <w:rPr>
                <w:rFonts w:ascii="宋体" w:hAnsi="宋体" w:cs="宋体"/>
                <w:b/>
                <w:bCs/>
                <w:color w:val="000000"/>
                <w:kern w:val="0"/>
                <w:sz w:val="32"/>
                <w:szCs w:val="32"/>
              </w:rPr>
            </w:pPr>
            <w:r>
              <w:rPr>
                <w:rFonts w:hint="eastAsia" w:ascii="宋体" w:hAnsi="宋体" w:cs="宋体"/>
                <w:b/>
                <w:bCs/>
                <w:color w:val="000000"/>
                <w:kern w:val="0"/>
                <w:sz w:val="32"/>
                <w:szCs w:val="32"/>
              </w:rPr>
              <w:t>学生姓名</w:t>
            </w:r>
          </w:p>
        </w:tc>
        <w:tc>
          <w:tcPr>
            <w:tcW w:w="5340" w:type="dxa"/>
            <w:tcBorders>
              <w:top w:val="nil"/>
              <w:left w:val="nil"/>
              <w:bottom w:val="single" w:color="auto" w:sz="8" w:space="0"/>
              <w:right w:val="nil"/>
            </w:tcBorders>
            <w:vAlign w:val="center"/>
          </w:tcPr>
          <w:p w14:paraId="10A782D1">
            <w:pPr>
              <w:widowControl/>
              <w:jc w:val="center"/>
              <w:rPr>
                <w:rFonts w:ascii="宋体" w:hAnsi="宋体" w:cs="宋体"/>
                <w:b/>
                <w:color w:val="000000"/>
                <w:kern w:val="0"/>
                <w:sz w:val="32"/>
                <w:szCs w:val="32"/>
              </w:rPr>
            </w:pPr>
            <w:r>
              <w:rPr>
                <w:rFonts w:hint="eastAsia" w:ascii="宋体" w:hAnsi="宋体" w:cs="宋体"/>
                <w:b/>
                <w:color w:val="000000"/>
                <w:kern w:val="0"/>
                <w:sz w:val="32"/>
                <w:szCs w:val="32"/>
              </w:rPr>
              <w:t xml:space="preserve"> </w:t>
            </w:r>
          </w:p>
        </w:tc>
      </w:tr>
      <w:tr w14:paraId="10C4D513">
        <w:tblPrEx>
          <w:tblCellMar>
            <w:top w:w="0" w:type="dxa"/>
            <w:left w:w="108" w:type="dxa"/>
            <w:bottom w:w="0" w:type="dxa"/>
            <w:right w:w="108" w:type="dxa"/>
          </w:tblCellMar>
        </w:tblPrEx>
        <w:trPr>
          <w:trHeight w:val="660" w:hRule="atLeast"/>
          <w:jc w:val="center"/>
        </w:trPr>
        <w:tc>
          <w:tcPr>
            <w:tcW w:w="1580" w:type="dxa"/>
            <w:tcBorders>
              <w:top w:val="nil"/>
              <w:left w:val="nil"/>
              <w:bottom w:val="nil"/>
              <w:right w:val="nil"/>
            </w:tcBorders>
            <w:vAlign w:val="center"/>
          </w:tcPr>
          <w:p w14:paraId="3F96613F">
            <w:pPr>
              <w:widowControl/>
              <w:jc w:val="center"/>
              <w:rPr>
                <w:rFonts w:ascii="宋体" w:hAnsi="宋体" w:cs="宋体"/>
                <w:b/>
                <w:bCs/>
                <w:color w:val="000000"/>
                <w:kern w:val="0"/>
                <w:sz w:val="32"/>
                <w:szCs w:val="32"/>
              </w:rPr>
            </w:pPr>
            <w:r>
              <w:rPr>
                <w:rFonts w:hint="eastAsia" w:ascii="宋体" w:hAnsi="宋体" w:cs="宋体"/>
                <w:b/>
                <w:bCs/>
                <w:color w:val="000000"/>
                <w:kern w:val="0"/>
                <w:sz w:val="32"/>
                <w:szCs w:val="32"/>
              </w:rPr>
              <w:t>学生学号</w:t>
            </w:r>
          </w:p>
        </w:tc>
        <w:tc>
          <w:tcPr>
            <w:tcW w:w="5340" w:type="dxa"/>
            <w:tcBorders>
              <w:top w:val="nil"/>
              <w:left w:val="nil"/>
              <w:bottom w:val="single" w:color="auto" w:sz="8" w:space="0"/>
              <w:right w:val="nil"/>
            </w:tcBorders>
            <w:vAlign w:val="center"/>
          </w:tcPr>
          <w:p w14:paraId="071D7958">
            <w:pPr>
              <w:widowControl/>
              <w:jc w:val="center"/>
              <w:rPr>
                <w:rFonts w:ascii="宋体" w:hAnsi="宋体" w:cs="宋体"/>
                <w:b/>
                <w:color w:val="000000"/>
                <w:kern w:val="0"/>
                <w:sz w:val="32"/>
                <w:szCs w:val="32"/>
              </w:rPr>
            </w:pPr>
            <w:r>
              <w:rPr>
                <w:rFonts w:ascii="宋体" w:hAnsi="宋体" w:cs="宋体"/>
                <w:b/>
                <w:color w:val="000000"/>
                <w:kern w:val="0"/>
                <w:sz w:val="32"/>
                <w:szCs w:val="32"/>
              </w:rPr>
              <w:t xml:space="preserve"> </w:t>
            </w:r>
          </w:p>
        </w:tc>
      </w:tr>
      <w:tr w14:paraId="1CAA6CB4">
        <w:tblPrEx>
          <w:tblCellMar>
            <w:top w:w="0" w:type="dxa"/>
            <w:left w:w="108" w:type="dxa"/>
            <w:bottom w:w="0" w:type="dxa"/>
            <w:right w:w="108" w:type="dxa"/>
          </w:tblCellMar>
        </w:tblPrEx>
        <w:trPr>
          <w:trHeight w:val="660" w:hRule="atLeast"/>
          <w:jc w:val="center"/>
        </w:trPr>
        <w:tc>
          <w:tcPr>
            <w:tcW w:w="1580" w:type="dxa"/>
            <w:tcBorders>
              <w:top w:val="nil"/>
              <w:left w:val="nil"/>
              <w:bottom w:val="nil"/>
              <w:right w:val="nil"/>
            </w:tcBorders>
            <w:vAlign w:val="center"/>
          </w:tcPr>
          <w:p w14:paraId="6A2F04E7">
            <w:pPr>
              <w:widowControl/>
              <w:jc w:val="center"/>
              <w:rPr>
                <w:rFonts w:ascii="宋体" w:hAnsi="宋体" w:cs="宋体"/>
                <w:b/>
                <w:bCs/>
                <w:color w:val="000000"/>
                <w:kern w:val="0"/>
                <w:sz w:val="32"/>
                <w:szCs w:val="32"/>
              </w:rPr>
            </w:pPr>
            <w:r>
              <w:rPr>
                <w:rFonts w:hint="eastAsia" w:ascii="宋体" w:hAnsi="宋体" w:cs="宋体"/>
                <w:b/>
                <w:bCs/>
                <w:color w:val="000000"/>
                <w:kern w:val="0"/>
                <w:sz w:val="32"/>
                <w:szCs w:val="32"/>
              </w:rPr>
              <w:t>指导教师</w:t>
            </w:r>
          </w:p>
        </w:tc>
        <w:tc>
          <w:tcPr>
            <w:tcW w:w="5340" w:type="dxa"/>
            <w:tcBorders>
              <w:top w:val="nil"/>
              <w:left w:val="nil"/>
              <w:bottom w:val="single" w:color="auto" w:sz="8" w:space="0"/>
              <w:right w:val="nil"/>
            </w:tcBorders>
            <w:vAlign w:val="center"/>
          </w:tcPr>
          <w:p w14:paraId="28DC0B4E">
            <w:pPr>
              <w:widowControl/>
              <w:jc w:val="center"/>
              <w:rPr>
                <w:rFonts w:ascii="宋体" w:hAnsi="宋体" w:cs="宋体"/>
                <w:b/>
                <w:color w:val="000000"/>
                <w:kern w:val="0"/>
                <w:sz w:val="32"/>
                <w:szCs w:val="32"/>
              </w:rPr>
            </w:pPr>
            <w:r>
              <w:rPr>
                <w:rFonts w:hint="eastAsia" w:ascii="宋体" w:hAnsi="宋体" w:cs="宋体"/>
                <w:b/>
                <w:bCs/>
                <w:color w:val="000000"/>
                <w:kern w:val="0"/>
                <w:sz w:val="32"/>
                <w:szCs w:val="32"/>
              </w:rPr>
              <w:t xml:space="preserve"> </w:t>
            </w:r>
          </w:p>
        </w:tc>
      </w:tr>
      <w:tr w14:paraId="677D046D">
        <w:tblPrEx>
          <w:tblCellMar>
            <w:top w:w="0" w:type="dxa"/>
            <w:left w:w="108" w:type="dxa"/>
            <w:bottom w:w="0" w:type="dxa"/>
            <w:right w:w="108" w:type="dxa"/>
          </w:tblCellMar>
        </w:tblPrEx>
        <w:trPr>
          <w:trHeight w:val="660" w:hRule="atLeast"/>
          <w:jc w:val="center"/>
        </w:trPr>
        <w:tc>
          <w:tcPr>
            <w:tcW w:w="1580" w:type="dxa"/>
            <w:tcBorders>
              <w:top w:val="nil"/>
              <w:left w:val="nil"/>
              <w:bottom w:val="nil"/>
              <w:right w:val="nil"/>
            </w:tcBorders>
            <w:vAlign w:val="center"/>
          </w:tcPr>
          <w:p w14:paraId="5119062A">
            <w:pPr>
              <w:widowControl/>
              <w:jc w:val="center"/>
              <w:rPr>
                <w:rFonts w:ascii="宋体" w:hAnsi="宋体" w:cs="宋体"/>
                <w:b/>
                <w:bCs/>
                <w:color w:val="000000"/>
                <w:kern w:val="0"/>
                <w:sz w:val="32"/>
                <w:szCs w:val="32"/>
              </w:rPr>
            </w:pPr>
            <w:r>
              <w:rPr>
                <w:rFonts w:hint="eastAsia" w:ascii="宋体" w:hAnsi="宋体" w:cs="宋体"/>
                <w:b/>
                <w:bCs/>
                <w:color w:val="000000"/>
                <w:kern w:val="0"/>
                <w:sz w:val="32"/>
                <w:szCs w:val="32"/>
              </w:rPr>
              <w:t>导师职称</w:t>
            </w:r>
          </w:p>
        </w:tc>
        <w:tc>
          <w:tcPr>
            <w:tcW w:w="5340" w:type="dxa"/>
            <w:tcBorders>
              <w:top w:val="nil"/>
              <w:left w:val="nil"/>
              <w:bottom w:val="single" w:color="auto" w:sz="8" w:space="0"/>
              <w:right w:val="nil"/>
            </w:tcBorders>
            <w:vAlign w:val="center"/>
          </w:tcPr>
          <w:p w14:paraId="480E4BC1">
            <w:pPr>
              <w:widowControl/>
              <w:jc w:val="center"/>
              <w:rPr>
                <w:rFonts w:ascii="宋体" w:hAnsi="宋体" w:cs="宋体"/>
                <w:b/>
                <w:color w:val="000000"/>
                <w:kern w:val="0"/>
                <w:sz w:val="32"/>
                <w:szCs w:val="32"/>
              </w:rPr>
            </w:pPr>
            <w:r>
              <w:rPr>
                <w:rFonts w:hint="eastAsia" w:ascii="宋体" w:hAnsi="宋体" w:cs="宋体"/>
                <w:b/>
                <w:bCs/>
                <w:color w:val="000000"/>
                <w:kern w:val="0"/>
                <w:sz w:val="32"/>
                <w:szCs w:val="32"/>
              </w:rPr>
              <w:t xml:space="preserve"> </w:t>
            </w:r>
          </w:p>
        </w:tc>
      </w:tr>
    </w:tbl>
    <w:p w14:paraId="421FB738">
      <w:pPr>
        <w:spacing w:line="540" w:lineRule="exact"/>
        <w:rPr>
          <w:rFonts w:ascii="宋体" w:hAnsi="宋体"/>
          <w:sz w:val="32"/>
          <w:szCs w:val="32"/>
        </w:rPr>
      </w:pPr>
    </w:p>
    <w:p w14:paraId="55C4AF37">
      <w:pPr>
        <w:spacing w:line="540" w:lineRule="exact"/>
        <w:rPr>
          <w:rFonts w:ascii="宋体" w:hAnsi="宋体"/>
          <w:sz w:val="32"/>
          <w:szCs w:val="32"/>
        </w:rPr>
      </w:pPr>
    </w:p>
    <w:p w14:paraId="7582C2F2">
      <w:pPr>
        <w:spacing w:line="480" w:lineRule="auto"/>
        <w:rPr>
          <w:rFonts w:ascii="黑体" w:hAnsi="宋体" w:eastAsia="黑体" w:cs="宋体"/>
          <w:kern w:val="0"/>
          <w:sz w:val="30"/>
        </w:rPr>
        <w:sectPr>
          <w:headerReference r:id="rId4" w:type="first"/>
          <w:headerReference r:id="rId3" w:type="default"/>
          <w:footerReference r:id="rId5" w:type="default"/>
          <w:footerReference r:id="rId6" w:type="even"/>
          <w:type w:val="nextColumn"/>
          <w:pgSz w:w="11907" w:h="16840"/>
          <w:pgMar w:top="1418" w:right="1418" w:bottom="1418" w:left="1418" w:header="851" w:footer="992" w:gutter="0"/>
          <w:pgNumType w:start="1"/>
          <w:cols w:space="720" w:num="1"/>
          <w:docGrid w:linePitch="312" w:charSpace="0"/>
        </w:sectPr>
      </w:pPr>
    </w:p>
    <w:p w14:paraId="318D5D6E">
      <w:pPr>
        <w:spacing w:before="240" w:beforeLines="100" w:after="240" w:afterLines="100" w:line="360" w:lineRule="auto"/>
        <w:jc w:val="center"/>
        <w:rPr>
          <w:rFonts w:ascii="宋体" w:hAnsi="宋体" w:cs="宋体"/>
          <w:kern w:val="0"/>
          <w:sz w:val="24"/>
          <w:szCs w:val="18"/>
        </w:rPr>
      </w:pPr>
      <w:r>
        <w:rPr>
          <w:rFonts w:hint="eastAsia" w:ascii="黑体" w:hAnsi="宋体" w:eastAsia="黑体" w:cs="宋体"/>
          <w:b/>
          <w:kern w:val="0"/>
          <w:sz w:val="36"/>
          <w:szCs w:val="36"/>
        </w:rPr>
        <mc:AlternateContent>
          <mc:Choice Requires="wps">
            <w:drawing>
              <wp:anchor distT="0" distB="0" distL="114300" distR="114300" simplePos="0" relativeHeight="251659264" behindDoc="0" locked="0" layoutInCell="1" allowOverlap="1">
                <wp:simplePos x="0" y="0"/>
                <wp:positionH relativeFrom="column">
                  <wp:posOffset>3074670</wp:posOffset>
                </wp:positionH>
                <wp:positionV relativeFrom="paragraph">
                  <wp:posOffset>706120</wp:posOffset>
                </wp:positionV>
                <wp:extent cx="2217420" cy="357505"/>
                <wp:effectExtent l="13970" t="213995" r="6985" b="9525"/>
                <wp:wrapNone/>
                <wp:docPr id="5" name="圆角矩形标注 5"/>
                <wp:cNvGraphicFramePr/>
                <a:graphic xmlns:a="http://schemas.openxmlformats.org/drawingml/2006/main">
                  <a:graphicData uri="http://schemas.microsoft.com/office/word/2010/wordprocessingShape">
                    <wps:wsp>
                      <wps:cNvSpPr>
                        <a:spLocks noChangeArrowheads="1"/>
                      </wps:cNvSpPr>
                      <wps:spPr bwMode="auto">
                        <a:xfrm>
                          <a:off x="0" y="0"/>
                          <a:ext cx="2217420" cy="357505"/>
                        </a:xfrm>
                        <a:prstGeom prst="wedgeRoundRectCallout">
                          <a:avLst>
                            <a:gd name="adj1" fmla="val -44894"/>
                            <a:gd name="adj2" fmla="val -103750"/>
                            <a:gd name="adj3" fmla="val 16667"/>
                          </a:avLst>
                        </a:prstGeom>
                        <a:solidFill>
                          <a:srgbClr val="FFFF00"/>
                        </a:solidFill>
                        <a:ln w="9525" cmpd="sng">
                          <a:solidFill>
                            <a:srgbClr val="000000"/>
                          </a:solidFill>
                          <a:miter lim="800000"/>
                        </a:ln>
                        <a:effectLst/>
                      </wps:spPr>
                      <wps:txbx>
                        <w:txbxContent>
                          <w:p w14:paraId="36DF84A8">
                            <w:r>
                              <w:t>此页为说明</w:t>
                            </w:r>
                            <w:r>
                              <w:rPr>
                                <w:rFonts w:hint="eastAsia"/>
                              </w:rPr>
                              <w:t>，文档完成后</w:t>
                            </w:r>
                            <w:r>
                              <w:t>时删除</w:t>
                            </w:r>
                            <w:r>
                              <w:rPr>
                                <w:rFonts w:hint="eastAsia"/>
                              </w:rPr>
                              <w:t>。</w:t>
                            </w:r>
                          </w:p>
                        </w:txbxContent>
                      </wps:txbx>
                      <wps:bodyPr rot="0" vert="horz" wrap="square" lIns="91440" tIns="45720" rIns="91440" bIns="45720" anchor="t" anchorCtr="0" upright="1">
                        <a:noAutofit/>
                      </wps:bodyPr>
                    </wps:wsp>
                  </a:graphicData>
                </a:graphic>
              </wp:anchor>
            </w:drawing>
          </mc:Choice>
          <mc:Fallback>
            <w:pict>
              <v:shape id="_x0000_s1026" o:spid="_x0000_s1026" o:spt="62" type="#_x0000_t62" style="position:absolute;left:0pt;margin-left:242.1pt;margin-top:55.6pt;height:28.15pt;width:174.6pt;z-index:251659264;mso-width-relative:page;mso-height-relative:page;" fillcolor="#FFFF00" filled="t" stroked="t" coordsize="21600,21600" o:gfxdata="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" adj="1103,-11610,14400">
                <v:fill on="t" focussize="0,0"/>
                <v:stroke color="#000000" miterlimit="8" joinstyle="miter"/>
                <v:imagedata o:title=""/>
                <o:lock v:ext="edit" aspectratio="f"/>
                <v:textbox>
                  <w:txbxContent>
                    <w:p w14:paraId="36DF84A8">
                      <w:r>
                        <w:t>此页为说明</w:t>
                      </w:r>
                      <w:r>
                        <w:rPr>
                          <w:rFonts w:hint="eastAsia"/>
                        </w:rPr>
                        <w:t>，文档完成后</w:t>
                      </w:r>
                      <w:r>
                        <w:t>时删除</w:t>
                      </w:r>
                      <w:r>
                        <w:rPr>
                          <w:rFonts w:hint="eastAsia"/>
                        </w:rPr>
                        <w:t>。</w:t>
                      </w:r>
                    </w:p>
                  </w:txbxContent>
                </v:textbox>
              </v:shape>
            </w:pict>
          </mc:Fallback>
        </mc:AlternateContent>
      </w:r>
      <w:r>
        <w:rPr>
          <w:rFonts w:hint="eastAsia" w:ascii="黑体" w:hAnsi="宋体" w:eastAsia="黑体" w:cs="宋体"/>
          <w:b/>
          <w:kern w:val="0"/>
          <w:sz w:val="36"/>
          <w:szCs w:val="36"/>
        </w:rPr>
        <w:t>外文资料和译文格式要求</w:t>
      </w:r>
    </w:p>
    <w:p w14:paraId="1746016E">
      <w:pPr>
        <w:spacing w:line="360" w:lineRule="auto"/>
        <w:ind w:firstLine="602" w:firstLineChars="200"/>
        <w:rPr>
          <w:rFonts w:ascii="黑体" w:hAnsi="宋体" w:eastAsia="黑体" w:cs="宋体"/>
          <w:b/>
          <w:kern w:val="0"/>
          <w:sz w:val="30"/>
        </w:rPr>
      </w:pPr>
      <w:r>
        <w:rPr>
          <w:rFonts w:ascii="黑体" w:hAnsi="宋体" w:eastAsia="黑体" w:cs="宋体"/>
          <w:b/>
          <w:kern w:val="0"/>
          <w:sz w:val="30"/>
        </w:rPr>
        <w:t>一</w:t>
      </w:r>
      <w:r>
        <w:rPr>
          <w:rFonts w:hint="eastAsia" w:ascii="黑体" w:hAnsi="宋体" w:eastAsia="黑体" w:cs="宋体"/>
          <w:b/>
          <w:kern w:val="0"/>
          <w:sz w:val="30"/>
        </w:rPr>
        <w:t>、装订要求</w:t>
      </w:r>
    </w:p>
    <w:p w14:paraId="73B1A2D6">
      <w:pPr>
        <w:spacing w:line="360" w:lineRule="auto"/>
        <w:ind w:firstLine="600" w:firstLineChars="200"/>
        <w:rPr>
          <w:rFonts w:ascii="黑体" w:hAnsi="宋体" w:eastAsia="黑体" w:cs="宋体"/>
          <w:kern w:val="0"/>
          <w:sz w:val="30"/>
        </w:rPr>
      </w:pPr>
      <w:r>
        <w:rPr>
          <w:rFonts w:hint="eastAsia" w:ascii="黑体" w:hAnsi="宋体" w:eastAsia="黑体" w:cs="宋体"/>
          <w:kern w:val="0"/>
          <w:sz w:val="30"/>
        </w:rPr>
        <w:t>1、外文资料原文在前、译文在后。</w:t>
      </w:r>
    </w:p>
    <w:p w14:paraId="00C0EFB2">
      <w:pPr>
        <w:spacing w:line="360" w:lineRule="auto"/>
        <w:ind w:firstLine="600" w:firstLineChars="200"/>
        <w:rPr>
          <w:rFonts w:ascii="黑体" w:hAnsi="宋体" w:eastAsia="黑体" w:cs="宋体"/>
          <w:kern w:val="0"/>
          <w:sz w:val="30"/>
        </w:rPr>
      </w:pPr>
      <w:r>
        <w:rPr>
          <w:rFonts w:hint="eastAsia" w:ascii="黑体" w:hAnsi="宋体" w:eastAsia="黑体" w:cs="宋体"/>
          <w:kern w:val="0"/>
          <w:sz w:val="30"/>
        </w:rPr>
        <w:t>2、</w:t>
      </w:r>
      <w:r>
        <w:rPr>
          <w:rFonts w:ascii="黑体" w:hAnsi="宋体" w:eastAsia="黑体" w:cs="宋体"/>
          <w:kern w:val="0"/>
          <w:sz w:val="30"/>
        </w:rPr>
        <w:t>A4</w:t>
      </w:r>
      <w:r>
        <w:rPr>
          <w:rFonts w:hint="eastAsia" w:ascii="黑体" w:hAnsi="宋体" w:eastAsia="黑体" w:cs="宋体"/>
          <w:kern w:val="0"/>
          <w:sz w:val="30"/>
        </w:rPr>
        <w:t>单</w:t>
      </w:r>
      <w:r>
        <w:rPr>
          <w:rFonts w:ascii="黑体" w:hAnsi="宋体" w:eastAsia="黑体" w:cs="宋体"/>
          <w:kern w:val="0"/>
          <w:sz w:val="30"/>
        </w:rPr>
        <w:t>面打印，于左侧装订。</w:t>
      </w:r>
    </w:p>
    <w:p w14:paraId="04B82E33">
      <w:pPr>
        <w:spacing w:line="360" w:lineRule="auto"/>
        <w:ind w:firstLine="602" w:firstLineChars="200"/>
        <w:rPr>
          <w:rFonts w:ascii="黑体" w:hAnsi="宋体" w:eastAsia="黑体" w:cs="宋体"/>
          <w:b/>
          <w:kern w:val="0"/>
          <w:sz w:val="30"/>
        </w:rPr>
      </w:pPr>
      <w:r>
        <w:rPr>
          <w:rFonts w:ascii="黑体" w:hAnsi="宋体" w:eastAsia="黑体" w:cs="宋体"/>
          <w:b/>
          <w:kern w:val="0"/>
          <w:sz w:val="30"/>
        </w:rPr>
        <w:t>二</w:t>
      </w:r>
      <w:r>
        <w:rPr>
          <w:rFonts w:hint="eastAsia" w:ascii="黑体" w:hAnsi="宋体" w:eastAsia="黑体" w:cs="宋体"/>
          <w:b/>
          <w:kern w:val="0"/>
          <w:sz w:val="30"/>
        </w:rPr>
        <w:t>、撰写</w:t>
      </w:r>
      <w:r>
        <w:rPr>
          <w:rFonts w:ascii="黑体" w:hAnsi="宋体" w:eastAsia="黑体" w:cs="宋体"/>
          <w:b/>
          <w:kern w:val="0"/>
          <w:sz w:val="30"/>
        </w:rPr>
        <w:t>要求</w:t>
      </w:r>
    </w:p>
    <w:p w14:paraId="28D1064A">
      <w:pPr>
        <w:spacing w:line="360" w:lineRule="auto"/>
        <w:ind w:firstLine="600" w:firstLineChars="200"/>
        <w:rPr>
          <w:rFonts w:ascii="黑体" w:hAnsi="宋体" w:eastAsia="黑体" w:cs="宋体"/>
          <w:kern w:val="0"/>
          <w:sz w:val="30"/>
        </w:rPr>
      </w:pPr>
      <w:r>
        <w:rPr>
          <w:rFonts w:hint="eastAsia" w:ascii="黑体" w:hAnsi="宋体" w:eastAsia="黑体" w:cs="宋体"/>
          <w:kern w:val="0"/>
          <w:sz w:val="30"/>
        </w:rPr>
        <w:t>1、外文文献内容应与所选课题相关。</w:t>
      </w:r>
    </w:p>
    <w:p w14:paraId="75EB06D9">
      <w:pPr>
        <w:spacing w:line="360" w:lineRule="auto"/>
        <w:ind w:firstLine="600" w:firstLineChars="200"/>
        <w:rPr>
          <w:rFonts w:ascii="黑体" w:hAnsi="宋体" w:eastAsia="黑体" w:cs="宋体"/>
          <w:kern w:val="0"/>
          <w:sz w:val="30"/>
        </w:rPr>
      </w:pPr>
      <w:r>
        <w:rPr>
          <w:rFonts w:hint="eastAsia" w:ascii="黑体" w:hAnsi="宋体" w:eastAsia="黑体" w:cs="宋体"/>
          <w:kern w:val="0"/>
          <w:sz w:val="30"/>
        </w:rPr>
        <w:t>2、本科学生译文汉字字数不少于3000字</w:t>
      </w:r>
      <w:r>
        <w:rPr>
          <w:rFonts w:hint="eastAsia" w:ascii="黑体" w:hAnsi="宋体" w:eastAsia="黑体" w:cs="宋体"/>
          <w:kern w:val="0"/>
          <w:sz w:val="30"/>
          <w:lang w:eastAsia="zh-CN"/>
        </w:rPr>
        <w:t>，</w:t>
      </w:r>
      <w:r>
        <w:rPr>
          <w:rFonts w:hint="eastAsia" w:ascii="黑体" w:hAnsi="宋体" w:eastAsia="黑体" w:cs="宋体"/>
          <w:kern w:val="0"/>
          <w:sz w:val="30"/>
          <w:highlight w:val="yellow"/>
          <w:lang w:val="en-US" w:eastAsia="zh-CN"/>
        </w:rPr>
        <w:t>按照顺序翻译</w:t>
      </w:r>
      <w:r>
        <w:rPr>
          <w:rFonts w:hint="eastAsia" w:ascii="黑体" w:hAnsi="宋体" w:eastAsia="黑体" w:cs="宋体"/>
          <w:kern w:val="0"/>
          <w:sz w:val="30"/>
        </w:rPr>
        <w:t>。</w:t>
      </w:r>
    </w:p>
    <w:p w14:paraId="5472BC10">
      <w:pPr>
        <w:spacing w:line="360" w:lineRule="auto"/>
        <w:ind w:firstLine="602" w:firstLineChars="200"/>
        <w:rPr>
          <w:rFonts w:ascii="黑体" w:hAnsi="宋体" w:eastAsia="黑体" w:cs="宋体"/>
          <w:b/>
          <w:kern w:val="0"/>
          <w:sz w:val="30"/>
        </w:rPr>
      </w:pPr>
      <w:r>
        <w:rPr>
          <w:rFonts w:hint="eastAsia" w:ascii="黑体" w:hAnsi="宋体" w:eastAsia="黑体" w:cs="宋体"/>
          <w:b/>
          <w:kern w:val="0"/>
          <w:sz w:val="30"/>
        </w:rPr>
        <w:t>三、格式要求</w:t>
      </w:r>
    </w:p>
    <w:p w14:paraId="5226A2C0">
      <w:pPr>
        <w:spacing w:line="360" w:lineRule="auto"/>
        <w:ind w:firstLine="600" w:firstLineChars="200"/>
        <w:rPr>
          <w:rFonts w:ascii="黑体" w:hAnsi="宋体" w:eastAsia="黑体" w:cs="宋体"/>
          <w:kern w:val="0"/>
          <w:sz w:val="30"/>
        </w:rPr>
      </w:pPr>
      <w:r>
        <w:rPr>
          <w:rFonts w:ascii="黑体" w:hAnsi="宋体" w:eastAsia="黑体" w:cs="宋体"/>
          <w:kern w:val="0"/>
          <w:sz w:val="30"/>
        </w:rPr>
        <w:t>1</w:t>
      </w:r>
      <w:r>
        <w:rPr>
          <w:rFonts w:hint="eastAsia" w:ascii="黑体" w:hAnsi="宋体" w:eastAsia="黑体" w:cs="宋体"/>
          <w:kern w:val="0"/>
          <w:sz w:val="30"/>
        </w:rPr>
        <w:t>、封皮的个人信息处字体为三号宋体加粗（全部封皮要求一致）。</w:t>
      </w:r>
    </w:p>
    <w:p w14:paraId="6ED210C9">
      <w:pPr>
        <w:spacing w:line="360" w:lineRule="auto"/>
        <w:ind w:firstLine="600" w:firstLineChars="200"/>
        <w:rPr>
          <w:rFonts w:ascii="黑体" w:hAnsi="宋体" w:eastAsia="黑体" w:cs="宋体"/>
          <w:kern w:val="0"/>
          <w:sz w:val="30"/>
        </w:rPr>
      </w:pPr>
      <w:r>
        <w:rPr>
          <w:rFonts w:hint="eastAsia" w:ascii="黑体" w:hAnsi="宋体" w:eastAsia="黑体" w:cs="宋体"/>
          <w:kern w:val="0"/>
          <w:sz w:val="30"/>
        </w:rPr>
        <w:t>2、译文格式要求：</w:t>
      </w:r>
      <w:r>
        <w:rPr>
          <w:rFonts w:ascii="黑体" w:hAnsi="宋体" w:eastAsia="黑体" w:cs="宋体"/>
          <w:kern w:val="0"/>
          <w:sz w:val="30"/>
        </w:rPr>
        <w:t xml:space="preserve"> </w:t>
      </w:r>
    </w:p>
    <w:p w14:paraId="48190BE9">
      <w:pPr>
        <w:spacing w:line="360" w:lineRule="auto"/>
        <w:ind w:firstLine="600" w:firstLineChars="200"/>
        <w:rPr>
          <w:rFonts w:ascii="黑体" w:hAnsi="宋体" w:eastAsia="黑体" w:cs="宋体"/>
          <w:kern w:val="0"/>
          <w:sz w:val="30"/>
        </w:rPr>
      </w:pPr>
      <w:r>
        <w:rPr>
          <w:rFonts w:hint="eastAsia" w:ascii="黑体" w:hAnsi="宋体" w:eastAsia="黑体" w:cs="宋体"/>
          <w:kern w:val="0"/>
          <w:sz w:val="30"/>
        </w:rPr>
        <w:t>（1）正文：中文小四号宋体，英文小四号</w:t>
      </w:r>
      <w:r>
        <w:rPr>
          <w:rFonts w:hint="default" w:ascii="Times New Roman" w:hAnsi="Times New Roman" w:eastAsia="黑体" w:cs="Times New Roman"/>
          <w:kern w:val="0"/>
          <w:sz w:val="30"/>
        </w:rPr>
        <w:t>“Times New Roman”</w:t>
      </w:r>
      <w:r>
        <w:rPr>
          <w:rFonts w:hint="eastAsia" w:ascii="黑体" w:hAnsi="宋体" w:eastAsia="黑体" w:cs="宋体"/>
          <w:kern w:val="0"/>
          <w:sz w:val="30"/>
        </w:rPr>
        <w:t>字体，首行缩进2个中文字符，1.5倍行距</w:t>
      </w:r>
      <w:r>
        <w:rPr>
          <w:rFonts w:hint="eastAsia" w:ascii="黑体" w:hAnsi="宋体" w:eastAsia="黑体" w:cs="宋体"/>
          <w:kern w:val="0"/>
          <w:sz w:val="30"/>
          <w:lang w:eastAsia="zh-CN"/>
        </w:rPr>
        <w:t>，</w:t>
      </w:r>
      <w:r>
        <w:rPr>
          <w:rFonts w:hint="eastAsia" w:ascii="黑体" w:hAnsi="宋体" w:eastAsia="黑体" w:cs="宋体"/>
          <w:color w:val="0000FF"/>
          <w:kern w:val="0"/>
          <w:sz w:val="30"/>
          <w:lang w:eastAsia="zh-CN"/>
        </w:rPr>
        <w:t>段前段后0行</w:t>
      </w:r>
      <w:r>
        <w:rPr>
          <w:rFonts w:hint="eastAsia" w:ascii="黑体" w:hAnsi="宋体" w:eastAsia="黑体" w:cs="宋体"/>
          <w:kern w:val="0"/>
          <w:sz w:val="30"/>
        </w:rPr>
        <w:t>。</w:t>
      </w:r>
    </w:p>
    <w:p w14:paraId="4940BDEF">
      <w:pPr>
        <w:spacing w:line="360" w:lineRule="auto"/>
        <w:ind w:firstLine="600" w:firstLineChars="200"/>
        <w:rPr>
          <w:rFonts w:hint="eastAsia" w:ascii="黑体" w:hAnsi="宋体" w:eastAsia="黑体" w:cs="宋体"/>
          <w:kern w:val="0"/>
          <w:sz w:val="30"/>
        </w:rPr>
      </w:pPr>
      <w:r>
        <w:rPr>
          <w:rFonts w:hint="eastAsia" w:ascii="黑体" w:hAnsi="宋体" w:eastAsia="黑体" w:cs="宋体"/>
          <w:kern w:val="0"/>
          <w:sz w:val="30"/>
        </w:rPr>
        <w:t>（2）各级标题设置：</w:t>
      </w:r>
    </w:p>
    <w:p w14:paraId="2498F99D">
      <w:pPr>
        <w:spacing w:line="360" w:lineRule="auto"/>
        <w:ind w:firstLine="600" w:firstLineChars="200"/>
        <w:rPr>
          <w:rFonts w:hint="default" w:ascii="黑体" w:hAnsi="宋体" w:eastAsia="黑体" w:cs="宋体"/>
          <w:kern w:val="0"/>
          <w:sz w:val="30"/>
          <w:lang w:val="en-US" w:eastAsia="zh-CN"/>
        </w:rPr>
      </w:pPr>
      <w:r>
        <w:rPr>
          <w:rFonts w:hint="eastAsia" w:ascii="黑体" w:hAnsi="宋体" w:eastAsia="黑体" w:cs="宋体"/>
          <w:kern w:val="0"/>
          <w:sz w:val="30"/>
        </w:rPr>
        <w:t>译文题目设置中文二号黑体加粗、英文二号</w:t>
      </w:r>
      <w:r>
        <w:rPr>
          <w:rFonts w:hint="eastAsia" w:ascii="Times New Roman" w:hAnsi="Times New Roman" w:eastAsia="黑体" w:cs="Times New Roman"/>
          <w:kern w:val="0"/>
          <w:sz w:val="30"/>
        </w:rPr>
        <w:t>“Times New Roman”</w:t>
      </w:r>
      <w:r>
        <w:rPr>
          <w:rFonts w:hint="eastAsia" w:ascii="黑体" w:hAnsi="宋体" w:eastAsia="黑体" w:cs="宋体"/>
          <w:kern w:val="0"/>
          <w:sz w:val="30"/>
        </w:rPr>
        <w:t>加粗；</w:t>
      </w:r>
      <w:r>
        <w:rPr>
          <w:rFonts w:hint="eastAsia" w:ascii="黑体" w:hAnsi="宋体" w:eastAsia="黑体" w:cs="宋体"/>
          <w:kern w:val="0"/>
          <w:sz w:val="30"/>
          <w:highlight w:val="yellow"/>
          <w:lang w:val="en-US" w:eastAsia="zh-CN"/>
        </w:rPr>
        <w:t>作者信息不用翻译。</w:t>
      </w:r>
    </w:p>
    <w:p w14:paraId="11CDB907">
      <w:pPr>
        <w:spacing w:line="360" w:lineRule="auto"/>
        <w:ind w:firstLine="480" w:firstLineChars="200"/>
        <w:rPr>
          <w:rFonts w:hint="default" w:ascii="黑体" w:hAnsi="宋体" w:eastAsia="黑体" w:cs="宋体"/>
          <w:kern w:val="0"/>
          <w:sz w:val="30"/>
          <w:highlight w:val="yellow"/>
          <w:lang w:val="en-US" w:eastAsia="zh-CN"/>
        </w:rPr>
      </w:pPr>
      <w:r>
        <w:rPr>
          <w:rFonts w:hint="eastAsia" w:cs="宋体" w:asciiTheme="minorEastAsia" w:hAnsiTheme="minorEastAsia" w:eastAsiaTheme="minorEastAsia"/>
          <w:kern w:val="0"/>
          <w:sz w:val="24"/>
        </w:rPr>
        <w:t xml:space="preserve"> “</w:t>
      </w:r>
      <w:r>
        <w:rPr>
          <w:rFonts w:hint="eastAsia" w:ascii="宋体" w:hAnsi="宋体" w:cs="宋体"/>
          <w:b/>
          <w:kern w:val="0"/>
          <w:sz w:val="24"/>
        </w:rPr>
        <w:t>摘要：</w:t>
      </w:r>
      <w:r>
        <w:rPr>
          <w:rFonts w:hint="eastAsia" w:cs="宋体" w:asciiTheme="minorEastAsia" w:hAnsiTheme="minorEastAsia" w:eastAsiaTheme="minorEastAsia"/>
          <w:kern w:val="0"/>
          <w:sz w:val="24"/>
        </w:rPr>
        <w:t>”“</w:t>
      </w:r>
      <w:r>
        <w:rPr>
          <w:rFonts w:hint="eastAsia" w:ascii="宋体" w:hAnsi="宋体" w:cs="宋体"/>
          <w:b/>
          <w:kern w:val="0"/>
          <w:sz w:val="24"/>
        </w:rPr>
        <w:t>关键词：</w:t>
      </w:r>
      <w:r>
        <w:rPr>
          <w:rFonts w:hint="eastAsia" w:cs="宋体" w:asciiTheme="minorEastAsia" w:hAnsiTheme="minorEastAsia" w:eastAsiaTheme="minorEastAsia"/>
          <w:kern w:val="0"/>
          <w:sz w:val="24"/>
        </w:rPr>
        <w:t>”</w:t>
      </w:r>
      <w:r>
        <w:rPr>
          <w:rFonts w:hint="eastAsia" w:ascii="黑体" w:hAnsi="宋体" w:eastAsia="黑体" w:cs="宋体"/>
          <w:kern w:val="0"/>
          <w:sz w:val="30"/>
        </w:rPr>
        <w:t>设置小四号宋体加粗；</w:t>
      </w:r>
      <w:r>
        <w:rPr>
          <w:rFonts w:hint="eastAsia" w:ascii="黑体" w:hAnsi="宋体" w:eastAsia="黑体" w:cs="宋体"/>
          <w:kern w:val="0"/>
          <w:sz w:val="30"/>
          <w:highlight w:val="yellow"/>
          <w:lang w:val="en-US" w:eastAsia="zh-CN"/>
        </w:rPr>
        <w:t>首行缩进2字符。</w:t>
      </w:r>
    </w:p>
    <w:p w14:paraId="764DEF35">
      <w:pPr>
        <w:spacing w:line="360" w:lineRule="auto"/>
        <w:ind w:firstLine="600" w:firstLineChars="200"/>
        <w:rPr>
          <w:rFonts w:hint="default" w:ascii="黑体" w:hAnsi="宋体" w:eastAsia="黑体" w:cs="宋体"/>
          <w:kern w:val="0"/>
          <w:sz w:val="30"/>
          <w:lang w:val="en-US" w:eastAsia="zh-CN"/>
        </w:rPr>
      </w:pPr>
      <w:r>
        <w:rPr>
          <w:rFonts w:hint="eastAsia" w:ascii="黑体" w:hAnsi="宋体" w:eastAsia="黑体" w:cs="宋体"/>
          <w:kern w:val="0"/>
          <w:sz w:val="30"/>
          <w:lang w:val="en-US" w:eastAsia="zh-CN"/>
        </w:rPr>
        <w:t>正文中</w:t>
      </w:r>
      <w:r>
        <w:rPr>
          <w:rFonts w:hint="eastAsia" w:ascii="黑体" w:hAnsi="宋体" w:eastAsia="黑体" w:cs="宋体"/>
          <w:kern w:val="0"/>
          <w:sz w:val="30"/>
        </w:rPr>
        <w:t>“</w:t>
      </w:r>
      <w:r>
        <w:rPr>
          <w:rFonts w:eastAsia="黑体"/>
          <w:b/>
          <w:kern w:val="0"/>
          <w:sz w:val="32"/>
        </w:rPr>
        <w:t>1</w:t>
      </w:r>
      <w:r>
        <w:rPr>
          <w:rFonts w:hint="eastAsia" w:ascii="黑体" w:hAnsi="宋体" w:eastAsia="黑体" w:cs="宋体"/>
          <w:b/>
          <w:kern w:val="0"/>
          <w:sz w:val="32"/>
        </w:rPr>
        <w:t>简介</w:t>
      </w:r>
      <w:r>
        <w:rPr>
          <w:rFonts w:hint="eastAsia" w:ascii="黑体" w:hAnsi="宋体" w:eastAsia="黑体" w:cs="宋体"/>
          <w:kern w:val="0"/>
          <w:sz w:val="30"/>
        </w:rPr>
        <w:t>”“</w:t>
      </w:r>
      <w:r>
        <w:rPr>
          <w:rFonts w:eastAsia="黑体"/>
          <w:b/>
          <w:kern w:val="0"/>
          <w:sz w:val="32"/>
        </w:rPr>
        <w:t>2</w:t>
      </w:r>
      <w:r>
        <w:rPr>
          <w:rFonts w:hint="eastAsia" w:ascii="黑体" w:hAnsi="宋体" w:eastAsia="黑体" w:cs="宋体"/>
          <w:b/>
          <w:kern w:val="0"/>
          <w:sz w:val="32"/>
        </w:rPr>
        <w:t>基本原理</w:t>
      </w:r>
      <w:r>
        <w:rPr>
          <w:rFonts w:hint="eastAsia" w:ascii="黑体" w:hAnsi="宋体" w:eastAsia="黑体" w:cs="宋体"/>
          <w:kern w:val="0"/>
          <w:sz w:val="30"/>
        </w:rPr>
        <w:t>”等标题设置中文三号黑体加粗、英文三号</w:t>
      </w:r>
      <w:r>
        <w:rPr>
          <w:rFonts w:hint="eastAsia" w:ascii="Times New Roman" w:hAnsi="Times New Roman" w:eastAsia="黑体" w:cs="Times New Roman"/>
          <w:kern w:val="0"/>
          <w:sz w:val="30"/>
        </w:rPr>
        <w:t>“</w:t>
      </w:r>
      <w:r>
        <w:rPr>
          <w:rFonts w:hint="default" w:ascii="Times New Roman" w:hAnsi="Times New Roman" w:eastAsia="黑体" w:cs="Times New Roman"/>
          <w:kern w:val="0"/>
          <w:sz w:val="30"/>
        </w:rPr>
        <w:t>Times New Roman”</w:t>
      </w:r>
      <w:r>
        <w:rPr>
          <w:rFonts w:hint="eastAsia" w:ascii="黑体" w:hAnsi="宋体" w:eastAsia="黑体" w:cs="宋体"/>
          <w:kern w:val="0"/>
          <w:sz w:val="30"/>
        </w:rPr>
        <w:t>加粗；</w:t>
      </w:r>
      <w:r>
        <w:rPr>
          <w:rFonts w:hint="eastAsia" w:ascii="黑体" w:hAnsi="宋体" w:eastAsia="黑体" w:cs="宋体"/>
          <w:kern w:val="0"/>
          <w:sz w:val="30"/>
          <w:highlight w:val="yellow"/>
          <w:lang w:val="en-US" w:eastAsia="zh-CN"/>
        </w:rPr>
        <w:t>居左顶格写。</w:t>
      </w:r>
    </w:p>
    <w:p w14:paraId="1943B828">
      <w:pPr>
        <w:spacing w:line="360" w:lineRule="auto"/>
        <w:ind w:firstLine="600" w:firstLineChars="200"/>
        <w:rPr>
          <w:rFonts w:ascii="黑体" w:hAnsi="宋体" w:eastAsia="黑体" w:cs="宋体"/>
          <w:kern w:val="0"/>
          <w:sz w:val="30"/>
        </w:rPr>
      </w:pPr>
      <w:r>
        <w:rPr>
          <w:rFonts w:hint="eastAsia" w:ascii="黑体" w:hAnsi="宋体" w:eastAsia="黑体" w:cs="宋体"/>
          <w:kern w:val="0"/>
          <w:sz w:val="30"/>
        </w:rPr>
        <w:t>“</w:t>
      </w:r>
      <w:r>
        <w:rPr>
          <w:rFonts w:eastAsia="黑体"/>
          <w:b/>
          <w:kern w:val="0"/>
          <w:sz w:val="28"/>
          <w:szCs w:val="28"/>
        </w:rPr>
        <w:t>2.1</w:t>
      </w:r>
      <w:r>
        <w:rPr>
          <w:rFonts w:hint="eastAsia" w:ascii="黑体" w:hAnsi="宋体" w:eastAsia="黑体" w:cs="宋体"/>
          <w:b/>
          <w:kern w:val="0"/>
          <w:sz w:val="28"/>
          <w:szCs w:val="28"/>
        </w:rPr>
        <w:t xml:space="preserve"> 系统结构</w:t>
      </w:r>
      <w:r>
        <w:rPr>
          <w:rFonts w:hint="eastAsia" w:ascii="黑体" w:hAnsi="宋体" w:eastAsia="黑体" w:cs="宋体"/>
          <w:kern w:val="0"/>
          <w:sz w:val="30"/>
        </w:rPr>
        <w:t>”等标题设置中文四号黑体加粗、英文四号</w:t>
      </w:r>
      <w:r>
        <w:rPr>
          <w:rFonts w:hint="eastAsia" w:ascii="Times New Roman" w:hAnsi="Times New Roman" w:eastAsia="黑体" w:cs="Times New Roman"/>
          <w:kern w:val="0"/>
          <w:sz w:val="30"/>
        </w:rPr>
        <w:t>“Times New Roman”</w:t>
      </w:r>
      <w:r>
        <w:rPr>
          <w:rFonts w:hint="eastAsia" w:ascii="黑体" w:hAnsi="宋体" w:eastAsia="黑体" w:cs="宋体"/>
          <w:kern w:val="0"/>
          <w:sz w:val="30"/>
        </w:rPr>
        <w:t>加粗；</w:t>
      </w:r>
      <w:r>
        <w:rPr>
          <w:rFonts w:hint="eastAsia" w:ascii="黑体" w:hAnsi="宋体" w:eastAsia="黑体" w:cs="宋体"/>
          <w:kern w:val="0"/>
          <w:sz w:val="30"/>
          <w:lang w:val="en-US" w:eastAsia="zh-CN"/>
        </w:rPr>
        <w:t>同级标题</w:t>
      </w:r>
      <w:r>
        <w:rPr>
          <w:rFonts w:hint="eastAsia" w:ascii="黑体" w:hAnsi="宋体" w:eastAsia="黑体" w:cs="宋体"/>
          <w:kern w:val="0"/>
          <w:sz w:val="30"/>
        </w:rPr>
        <w:t>依次类推。</w:t>
      </w:r>
    </w:p>
    <w:p w14:paraId="3193C600">
      <w:pPr>
        <w:spacing w:line="360" w:lineRule="auto"/>
        <w:ind w:firstLine="600" w:firstLineChars="200"/>
        <w:rPr>
          <w:rFonts w:hint="eastAsia" w:ascii="黑体" w:hAnsi="宋体" w:eastAsia="黑体" w:cs="宋体"/>
          <w:kern w:val="0"/>
          <w:sz w:val="30"/>
          <w:highlight w:val="yellow"/>
          <w:lang w:val="en-US" w:eastAsia="zh-CN"/>
        </w:rPr>
      </w:pPr>
      <w:r>
        <w:rPr>
          <w:rFonts w:hint="eastAsia" w:ascii="黑体" w:hAnsi="宋体" w:eastAsia="黑体" w:cs="宋体"/>
          <w:kern w:val="0"/>
          <w:sz w:val="30"/>
        </w:rPr>
        <w:t>（3）图表名为中文五号宋体，英文五号</w:t>
      </w:r>
      <w:r>
        <w:rPr>
          <w:rFonts w:hint="eastAsia" w:ascii="Times New Roman" w:hAnsi="Times New Roman" w:eastAsia="黑体" w:cs="Times New Roman"/>
          <w:kern w:val="0"/>
          <w:sz w:val="30"/>
        </w:rPr>
        <w:t>“Times New Roman”</w:t>
      </w:r>
      <w:r>
        <w:rPr>
          <w:rFonts w:hint="eastAsia" w:ascii="黑体" w:hAnsi="宋体" w:eastAsia="黑体" w:cs="宋体"/>
          <w:kern w:val="0"/>
          <w:sz w:val="30"/>
        </w:rPr>
        <w:t>。</w:t>
      </w:r>
      <w:r>
        <w:rPr>
          <w:rFonts w:hint="eastAsia" w:ascii="黑体" w:hAnsi="宋体" w:eastAsia="黑体" w:cs="宋体"/>
          <w:kern w:val="0"/>
          <w:sz w:val="30"/>
          <w:highlight w:val="yellow"/>
          <w:lang w:val="en-US" w:eastAsia="zh-CN"/>
        </w:rPr>
        <w:t>原文中涉及到的图、表等影响理解的信息均应进行翻译。</w:t>
      </w:r>
    </w:p>
    <w:p w14:paraId="259DF57C">
      <w:pPr>
        <w:spacing w:line="360" w:lineRule="auto"/>
        <w:ind w:firstLine="600" w:firstLineChars="200"/>
        <w:rPr>
          <w:rFonts w:hint="default" w:ascii="黑体" w:hAnsi="宋体" w:eastAsia="黑体" w:cs="宋体"/>
          <w:kern w:val="0"/>
          <w:sz w:val="30"/>
          <w:highlight w:val="yellow"/>
          <w:lang w:val="en-US" w:eastAsia="zh-CN"/>
        </w:rPr>
      </w:pPr>
      <w:r>
        <w:rPr>
          <w:rFonts w:hint="eastAsia" w:ascii="黑体" w:hAnsi="宋体" w:eastAsia="黑体" w:cs="宋体"/>
          <w:kern w:val="0"/>
          <w:sz w:val="30"/>
          <w:highlight w:val="yellow"/>
          <w:lang w:val="en-US" w:eastAsia="zh-CN"/>
        </w:rPr>
        <w:t>（4）原文中的公式等，应该重新公式编辑输入，避免截图插入。公式的序号，应左对齐。</w:t>
      </w:r>
    </w:p>
    <w:p w14:paraId="55FCA02F">
      <w:pPr>
        <w:spacing w:line="360" w:lineRule="auto"/>
        <w:ind w:firstLine="600" w:firstLineChars="200"/>
        <w:rPr>
          <w:rFonts w:ascii="黑体" w:hAnsi="宋体" w:eastAsia="黑体" w:cs="宋体"/>
          <w:kern w:val="0"/>
          <w:sz w:val="30"/>
        </w:rPr>
      </w:pPr>
      <w:r>
        <w:rPr>
          <w:rFonts w:hint="eastAsia" w:ascii="黑体" w:hAnsi="宋体" w:eastAsia="黑体" w:cs="宋体"/>
          <w:kern w:val="0"/>
          <w:sz w:val="30"/>
        </w:rPr>
        <w:t>（</w:t>
      </w:r>
      <w:r>
        <w:rPr>
          <w:rFonts w:hint="eastAsia" w:ascii="黑体" w:hAnsi="宋体" w:eastAsia="黑体" w:cs="宋体"/>
          <w:kern w:val="0"/>
          <w:sz w:val="30"/>
          <w:lang w:val="en-US" w:eastAsia="zh-CN"/>
        </w:rPr>
        <w:t>5</w:t>
      </w:r>
      <w:r>
        <w:rPr>
          <w:rFonts w:hint="eastAsia" w:ascii="黑体" w:hAnsi="宋体" w:eastAsia="黑体" w:cs="宋体"/>
          <w:kern w:val="0"/>
          <w:sz w:val="30"/>
        </w:rPr>
        <w:t>）译文页码用阿拉伯数字连续编页，字体采用小五号</w:t>
      </w:r>
      <w:r>
        <w:rPr>
          <w:rFonts w:hint="eastAsia" w:ascii="Times New Roman" w:hAnsi="Times New Roman" w:eastAsia="黑体" w:cs="Times New Roman"/>
          <w:kern w:val="0"/>
          <w:sz w:val="30"/>
        </w:rPr>
        <w:t>“Times New Roman”</w:t>
      </w:r>
      <w:r>
        <w:rPr>
          <w:rFonts w:hint="eastAsia" w:ascii="黑体" w:hAnsi="宋体" w:eastAsia="黑体" w:cs="宋体"/>
          <w:kern w:val="0"/>
          <w:sz w:val="30"/>
        </w:rPr>
        <w:t>字体，页底居中。</w:t>
      </w:r>
    </w:p>
    <w:p w14:paraId="3D895242">
      <w:pPr>
        <w:spacing w:line="360" w:lineRule="auto"/>
        <w:ind w:firstLine="600" w:firstLineChars="200"/>
        <w:rPr>
          <w:rFonts w:hint="eastAsia" w:ascii="黑体" w:hAnsi="宋体" w:eastAsia="黑体" w:cs="宋体"/>
          <w:kern w:val="0"/>
          <w:sz w:val="30"/>
        </w:rPr>
      </w:pPr>
      <w:r>
        <w:rPr>
          <w:rFonts w:hint="eastAsia" w:ascii="黑体" w:hAnsi="宋体" w:eastAsia="黑体" w:cs="宋体"/>
          <w:kern w:val="0"/>
          <w:sz w:val="30"/>
        </w:rPr>
        <w:t>（</w:t>
      </w:r>
      <w:r>
        <w:rPr>
          <w:rFonts w:hint="eastAsia" w:ascii="黑体" w:hAnsi="宋体" w:eastAsia="黑体" w:cs="宋体"/>
          <w:kern w:val="0"/>
          <w:sz w:val="30"/>
          <w:lang w:val="en-US" w:eastAsia="zh-CN"/>
        </w:rPr>
        <w:t>6</w:t>
      </w:r>
      <w:r>
        <w:rPr>
          <w:rFonts w:hint="eastAsia" w:ascii="黑体" w:hAnsi="宋体" w:eastAsia="黑体" w:cs="宋体"/>
          <w:kern w:val="0"/>
          <w:sz w:val="30"/>
        </w:rPr>
        <w:t>）译文眉体使用单线，页眉设置五号宋体，居中“</w:t>
      </w:r>
      <w:r>
        <w:rPr>
          <w:rFonts w:hint="eastAsia" w:ascii="宋体" w:hAnsi="宋体" w:cs="宋体"/>
          <w:kern w:val="0"/>
          <w:szCs w:val="21"/>
        </w:rPr>
        <w:t>大连科技学院202</w:t>
      </w:r>
      <w:r>
        <w:rPr>
          <w:rFonts w:hint="eastAsia" w:ascii="宋体" w:hAnsi="宋体" w:cs="宋体"/>
          <w:kern w:val="0"/>
          <w:szCs w:val="21"/>
          <w:lang w:val="en-US" w:eastAsia="zh-CN"/>
        </w:rPr>
        <w:t>6</w:t>
      </w:r>
      <w:r>
        <w:rPr>
          <w:rFonts w:hint="eastAsia" w:ascii="宋体" w:hAnsi="宋体" w:cs="宋体"/>
          <w:kern w:val="0"/>
          <w:szCs w:val="21"/>
        </w:rPr>
        <w:t>届本科毕业设计（论文）外文翻译</w:t>
      </w:r>
      <w:r>
        <w:rPr>
          <w:rFonts w:hint="eastAsia" w:ascii="黑体" w:hAnsi="宋体" w:eastAsia="黑体" w:cs="宋体"/>
          <w:kern w:val="0"/>
          <w:sz w:val="30"/>
        </w:rPr>
        <w:t>”。</w:t>
      </w:r>
    </w:p>
    <w:p w14:paraId="7CAF0372">
      <w:pPr>
        <w:rPr>
          <w:rFonts w:hint="eastAsia" w:ascii="黑体" w:hAnsi="宋体" w:eastAsia="黑体" w:cs="宋体"/>
          <w:kern w:val="0"/>
          <w:sz w:val="30"/>
        </w:rPr>
      </w:pPr>
      <w:r>
        <w:rPr>
          <w:rFonts w:hint="eastAsia" w:ascii="黑体" w:hAnsi="宋体" w:eastAsia="黑体" w:cs="宋体"/>
          <w:kern w:val="0"/>
          <w:sz w:val="30"/>
        </w:rPr>
        <w:br w:type="page"/>
      </w:r>
    </w:p>
    <w:p w14:paraId="43D6E654">
      <w:pPr>
        <w:keepNext/>
        <w:keepLines/>
        <w:widowControl w:val="0"/>
        <w:autoSpaceDE w:val="0"/>
        <w:autoSpaceDN w:val="0"/>
        <w:spacing w:line="360" w:lineRule="auto"/>
        <w:jc w:val="center"/>
        <w:outlineLvl w:val="0"/>
        <w:rPr>
          <w:rFonts w:hint="eastAsia" w:ascii="黑体" w:hAnsi="黑体" w:eastAsia="黑体" w:cs="黑体"/>
          <w:b/>
          <w:bCs/>
          <w:kern w:val="44"/>
          <w:sz w:val="44"/>
          <w:szCs w:val="56"/>
          <w:lang w:val="en-US" w:eastAsia="zh-CN" w:bidi="ar-SA"/>
        </w:rPr>
      </w:pPr>
      <w:r>
        <w:rPr>
          <w:rFonts w:hint="eastAsia" w:ascii="黑体" w:hAnsi="黑体" w:eastAsia="黑体" w:cs="黑体"/>
          <w:b/>
          <w:bCs/>
          <w:kern w:val="44"/>
          <w:sz w:val="44"/>
          <w:szCs w:val="56"/>
          <w:lang w:val="en-US" w:eastAsia="zh-CN" w:bidi="ar-SA"/>
        </w:rPr>
        <w:t>基于残差网络和模糊聚类的</w:t>
      </w:r>
      <w:r>
        <w:rPr>
          <w:rFonts w:hint="eastAsia" w:ascii="Times New Roman" w:hAnsi="Times New Roman" w:eastAsia="黑体" w:cs="黑体"/>
          <w:b/>
          <w:bCs/>
          <w:kern w:val="44"/>
          <w:sz w:val="44"/>
          <w:szCs w:val="56"/>
          <w:lang w:val="en-US" w:eastAsia="zh-CN" w:bidi="ar-SA"/>
        </w:rPr>
        <w:t>S700K</w:t>
      </w:r>
      <w:r>
        <w:rPr>
          <w:rFonts w:hint="eastAsia" w:ascii="黑体" w:hAnsi="黑体" w:eastAsia="黑体" w:cs="黑体"/>
          <w:b/>
          <w:bCs/>
          <w:kern w:val="44"/>
          <w:sz w:val="44"/>
          <w:szCs w:val="56"/>
          <w:lang w:val="en-US" w:eastAsia="zh-CN" w:bidi="ar-SA"/>
        </w:rPr>
        <w:t>转辙机全周期状态评估</w:t>
      </w:r>
      <w:r>
        <w:rPr>
          <w:rFonts w:hint="eastAsia" w:ascii="黑体" w:hAnsi="黑体" w:eastAsia="黑体" w:cs="黑体"/>
          <w:b/>
          <w:bCs/>
          <w:kern w:val="44"/>
          <w:sz w:val="44"/>
          <w:szCs w:val="56"/>
          <w:highlight w:val="yellow"/>
          <w:lang w:val="en-US" w:eastAsia="zh-CN" w:bidi="ar-SA"/>
        </w:rPr>
        <w:t>【示例】</w:t>
      </w:r>
    </w:p>
    <w:p w14:paraId="754B9C58">
      <w:pPr>
        <w:spacing w:line="360" w:lineRule="auto"/>
        <w:ind w:firstLine="482" w:firstLineChars="200"/>
        <w:rPr>
          <w:rFonts w:hint="eastAsia" w:ascii="宋体" w:hAnsi="宋体" w:cs="宋体"/>
          <w:bCs/>
          <w:color w:val="000000"/>
          <w:kern w:val="0"/>
          <w:sz w:val="24"/>
        </w:rPr>
      </w:pPr>
      <w:r>
        <w:rPr>
          <w:rFonts w:ascii="宋体" w:hAnsi="宋体" w:cs="宋体"/>
          <w:b/>
          <w:color w:val="000000"/>
          <w:kern w:val="0"/>
          <w:sz w:val="24"/>
        </w:rPr>
        <w:t>摘要</w:t>
      </w:r>
      <w:r>
        <w:rPr>
          <w:rFonts w:ascii="宋体" w:hAnsi="宋体" w:cs="宋体"/>
          <w:bCs/>
          <w:color w:val="000000"/>
          <w:kern w:val="0"/>
          <w:sz w:val="24"/>
        </w:rPr>
        <w:t>：</w:t>
      </w:r>
      <w:r>
        <w:rPr>
          <w:rFonts w:hint="eastAsia"/>
          <w:bCs/>
          <w:color w:val="000000"/>
          <w:kern w:val="0"/>
          <w:sz w:val="24"/>
        </w:rPr>
        <w:t>S700K</w:t>
      </w:r>
      <w:r>
        <w:rPr>
          <w:rFonts w:ascii="宋体" w:hAnsi="宋体" w:cs="宋体"/>
          <w:bCs/>
          <w:color w:val="000000"/>
          <w:kern w:val="0"/>
          <w:sz w:val="24"/>
        </w:rPr>
        <w:t>转辙机在正常、亚健康、故障、临界故障等周期运行状态下，状态特征差异较小且故障数据较少，生命周期诊断较为困难。考虑到有功功率曲线与状态的一致性，本文提出一种基于残差网络和模糊聚类的</w:t>
      </w:r>
      <w:r>
        <w:rPr>
          <w:rFonts w:hint="eastAsia"/>
          <w:bCs/>
          <w:color w:val="000000"/>
          <w:kern w:val="0"/>
          <w:sz w:val="24"/>
        </w:rPr>
        <w:t>S700K</w:t>
      </w:r>
      <w:r>
        <w:rPr>
          <w:rFonts w:ascii="宋体" w:hAnsi="宋体" w:cs="宋体"/>
          <w:bCs/>
          <w:color w:val="000000"/>
          <w:kern w:val="0"/>
          <w:sz w:val="24"/>
        </w:rPr>
        <w:t>转辙机全周期运行状态诊断算法。选取预先训练好的</w:t>
      </w:r>
      <w:r>
        <w:rPr>
          <w:bCs/>
          <w:color w:val="000000"/>
          <w:kern w:val="0"/>
          <w:sz w:val="24"/>
        </w:rPr>
        <w:t>ResNet</w:t>
      </w:r>
      <w:r>
        <w:rPr>
          <w:rFonts w:ascii="宋体" w:hAnsi="宋体" w:cs="宋体"/>
          <w:bCs/>
          <w:color w:val="000000"/>
          <w:kern w:val="0"/>
          <w:sz w:val="24"/>
        </w:rPr>
        <w:t>残差网络，去除分类层，只保留特征提取层</w:t>
      </w:r>
      <w:r>
        <w:rPr>
          <w:rFonts w:hint="eastAsia" w:ascii="宋体" w:hAnsi="宋体" w:cs="宋体"/>
          <w:bCs/>
          <w:color w:val="000000"/>
          <w:kern w:val="0"/>
          <w:sz w:val="24"/>
        </w:rPr>
        <w:t>，</w:t>
      </w:r>
      <w:r>
        <w:rPr>
          <w:rFonts w:ascii="宋体" w:hAnsi="宋体" w:cs="宋体"/>
          <w:bCs/>
          <w:color w:val="000000"/>
          <w:kern w:val="0"/>
          <w:sz w:val="24"/>
        </w:rPr>
        <w:t>将</w:t>
      </w:r>
      <w:r>
        <w:rPr>
          <w:rFonts w:hint="eastAsia"/>
          <w:bCs/>
          <w:color w:val="000000"/>
          <w:kern w:val="0"/>
          <w:sz w:val="24"/>
        </w:rPr>
        <w:t>S700K</w:t>
      </w:r>
      <w:r>
        <w:rPr>
          <w:rFonts w:ascii="宋体" w:hAnsi="宋体" w:cs="宋体"/>
          <w:bCs/>
          <w:color w:val="000000"/>
          <w:kern w:val="0"/>
          <w:sz w:val="24"/>
        </w:rPr>
        <w:t>功率曲线图像输入网络，经过残差卷积操作后从网络的全局池化层提取</w:t>
      </w:r>
      <w:r>
        <w:rPr>
          <w:rFonts w:hint="eastAsia" w:cs="宋体"/>
          <w:bCs/>
          <w:color w:val="000000"/>
          <w:kern w:val="0"/>
          <w:sz w:val="24"/>
        </w:rPr>
        <w:t>S700K</w:t>
      </w:r>
      <w:r>
        <w:rPr>
          <w:rFonts w:ascii="宋体" w:hAnsi="宋体" w:cs="宋体"/>
          <w:bCs/>
          <w:color w:val="000000"/>
          <w:kern w:val="0"/>
          <w:sz w:val="24"/>
        </w:rPr>
        <w:t>特征数据</w:t>
      </w:r>
      <w:r>
        <w:rPr>
          <w:rFonts w:hint="eastAsia" w:ascii="宋体" w:hAnsi="宋体" w:cs="宋体"/>
          <w:bCs/>
          <w:color w:val="000000"/>
          <w:kern w:val="0"/>
          <w:sz w:val="24"/>
        </w:rPr>
        <w:t>，</w:t>
      </w:r>
      <w:r>
        <w:rPr>
          <w:rFonts w:ascii="宋体" w:hAnsi="宋体" w:cs="宋体"/>
          <w:bCs/>
          <w:color w:val="000000"/>
          <w:kern w:val="0"/>
          <w:sz w:val="24"/>
        </w:rPr>
        <w:t>将不同运行状态的特征数据组合成特征向量矩阵。然后，利用模糊聚类方法得到模糊相似度矩阵。当置信度因子</w:t>
      </w:r>
      <w:r>
        <w:rPr>
          <w:bCs/>
          <w:color w:val="000000"/>
          <w:kern w:val="0"/>
          <w:sz w:val="24"/>
        </w:rPr>
        <w:t>λ</w:t>
      </w:r>
      <w:r>
        <w:rPr>
          <w:rFonts w:ascii="宋体" w:hAnsi="宋体" w:cs="宋体"/>
          <w:bCs/>
          <w:color w:val="000000"/>
          <w:kern w:val="0"/>
          <w:sz w:val="24"/>
        </w:rPr>
        <w:t>由</w:t>
      </w:r>
      <w:r>
        <w:rPr>
          <w:bCs/>
          <w:color w:val="000000"/>
          <w:kern w:val="0"/>
          <w:sz w:val="24"/>
        </w:rPr>
        <w:t>0</w:t>
      </w:r>
      <w:r>
        <w:rPr>
          <w:rFonts w:ascii="宋体" w:hAnsi="宋体" w:cs="宋体"/>
          <w:bCs/>
          <w:color w:val="000000"/>
          <w:kern w:val="0"/>
          <w:sz w:val="24"/>
        </w:rPr>
        <w:t>变为</w:t>
      </w:r>
      <w:r>
        <w:rPr>
          <w:bCs/>
          <w:color w:val="000000"/>
          <w:kern w:val="0"/>
          <w:sz w:val="24"/>
        </w:rPr>
        <w:t>1</w:t>
      </w:r>
      <w:r>
        <w:rPr>
          <w:rFonts w:ascii="宋体" w:hAnsi="宋体" w:cs="宋体"/>
          <w:bCs/>
          <w:color w:val="000000"/>
          <w:kern w:val="0"/>
          <w:sz w:val="24"/>
        </w:rPr>
        <w:t>时，形成动态聚类图，得到全周期运行状态的分类结果。实验结果表明，即使没有经过训练，该算法也可以应用于</w:t>
      </w:r>
      <w:r>
        <w:rPr>
          <w:rFonts w:hint="eastAsia" w:cs="宋体"/>
          <w:bCs/>
          <w:color w:val="000000"/>
          <w:kern w:val="0"/>
          <w:sz w:val="24"/>
        </w:rPr>
        <w:t>S700K</w:t>
      </w:r>
      <w:r>
        <w:rPr>
          <w:rFonts w:ascii="宋体" w:hAnsi="宋体" w:cs="宋体"/>
          <w:bCs/>
          <w:color w:val="000000"/>
          <w:kern w:val="0"/>
          <w:sz w:val="24"/>
        </w:rPr>
        <w:t>转辙机全周期状态的诊断</w:t>
      </w:r>
      <w:r>
        <w:rPr>
          <w:rFonts w:hint="eastAsia" w:ascii="宋体" w:hAnsi="宋体" w:cs="宋体"/>
          <w:bCs/>
          <w:color w:val="000000"/>
          <w:kern w:val="0"/>
          <w:sz w:val="24"/>
        </w:rPr>
        <w:t>，</w:t>
      </w:r>
      <w:r>
        <w:rPr>
          <w:rFonts w:ascii="宋体" w:hAnsi="宋体" w:cs="宋体"/>
          <w:bCs/>
          <w:color w:val="000000"/>
          <w:kern w:val="0"/>
          <w:sz w:val="24"/>
        </w:rPr>
        <w:t>另外，通过现场数据检测验证，该算法可以有效识别转辙机的全周期运行状态。</w:t>
      </w:r>
    </w:p>
    <w:p w14:paraId="69F4C802">
      <w:pPr>
        <w:spacing w:line="360" w:lineRule="auto"/>
        <w:ind w:firstLine="482" w:firstLineChars="200"/>
        <w:rPr>
          <w:rFonts w:ascii="宋体" w:hAnsi="宋体" w:cs="宋体"/>
          <w:bCs/>
          <w:color w:val="000000"/>
          <w:kern w:val="0"/>
          <w:sz w:val="24"/>
        </w:rPr>
      </w:pPr>
      <w:r>
        <w:rPr>
          <w:rFonts w:ascii="宋体" w:hAnsi="宋体" w:cs="宋体"/>
          <w:b/>
          <w:color w:val="000000"/>
          <w:kern w:val="0"/>
          <w:sz w:val="24"/>
        </w:rPr>
        <w:t>关键</w:t>
      </w:r>
      <w:r>
        <w:rPr>
          <w:rFonts w:hint="eastAsia" w:ascii="宋体" w:hAnsi="宋体" w:cs="宋体"/>
          <w:b/>
          <w:color w:val="000000"/>
          <w:kern w:val="0"/>
          <w:sz w:val="24"/>
          <w:lang w:val="en-US" w:eastAsia="zh-CN"/>
        </w:rPr>
        <w:t>词</w:t>
      </w:r>
      <w:r>
        <w:rPr>
          <w:rFonts w:ascii="宋体" w:hAnsi="宋体" w:cs="宋体"/>
          <w:bCs/>
          <w:color w:val="000000"/>
          <w:kern w:val="0"/>
          <w:sz w:val="24"/>
        </w:rPr>
        <w:t>：</w:t>
      </w:r>
      <w:r>
        <w:rPr>
          <w:rFonts w:hint="eastAsia" w:cs="宋体"/>
          <w:bCs/>
          <w:color w:val="000000"/>
          <w:kern w:val="0"/>
          <w:sz w:val="24"/>
        </w:rPr>
        <w:t>S700K</w:t>
      </w:r>
      <w:r>
        <w:rPr>
          <w:rFonts w:ascii="宋体" w:hAnsi="宋体" w:cs="宋体"/>
          <w:bCs/>
          <w:color w:val="000000"/>
          <w:kern w:val="0"/>
          <w:sz w:val="24"/>
        </w:rPr>
        <w:t>开关机</w:t>
      </w:r>
      <w:r>
        <w:rPr>
          <w:rFonts w:hint="eastAsia" w:ascii="宋体" w:hAnsi="宋体" w:cs="宋体"/>
          <w:bCs/>
          <w:color w:val="000000"/>
          <w:kern w:val="0"/>
          <w:sz w:val="24"/>
        </w:rPr>
        <w:t>，</w:t>
      </w:r>
      <w:r>
        <w:rPr>
          <w:rFonts w:ascii="宋体" w:hAnsi="宋体" w:cs="宋体"/>
          <w:bCs/>
          <w:color w:val="000000"/>
          <w:kern w:val="0"/>
          <w:sz w:val="24"/>
        </w:rPr>
        <w:t>全循环</w:t>
      </w:r>
      <w:r>
        <w:rPr>
          <w:rFonts w:hint="eastAsia" w:ascii="宋体" w:hAnsi="宋体" w:cs="宋体"/>
          <w:bCs/>
          <w:color w:val="000000"/>
          <w:kern w:val="0"/>
          <w:sz w:val="24"/>
        </w:rPr>
        <w:t>，</w:t>
      </w:r>
      <w:r>
        <w:rPr>
          <w:rFonts w:ascii="宋体" w:hAnsi="宋体" w:cs="宋体"/>
          <w:bCs/>
          <w:color w:val="000000"/>
          <w:kern w:val="0"/>
          <w:sz w:val="24"/>
        </w:rPr>
        <w:t>残差网络</w:t>
      </w:r>
      <w:r>
        <w:rPr>
          <w:rFonts w:hint="eastAsia" w:ascii="宋体" w:hAnsi="宋体" w:cs="宋体"/>
          <w:bCs/>
          <w:color w:val="000000"/>
          <w:kern w:val="0"/>
          <w:sz w:val="24"/>
        </w:rPr>
        <w:t>，</w:t>
      </w:r>
      <w:r>
        <w:rPr>
          <w:bCs/>
          <w:color w:val="000000"/>
          <w:kern w:val="0"/>
          <w:sz w:val="24"/>
        </w:rPr>
        <w:t>ResNet</w:t>
      </w:r>
      <w:r>
        <w:rPr>
          <w:rFonts w:hint="eastAsia"/>
          <w:bCs/>
          <w:color w:val="000000"/>
          <w:kern w:val="0"/>
          <w:sz w:val="24"/>
        </w:rPr>
        <w:t>，</w:t>
      </w:r>
      <w:r>
        <w:rPr>
          <w:rFonts w:ascii="宋体" w:hAnsi="宋体" w:cs="宋体"/>
          <w:bCs/>
          <w:color w:val="000000"/>
          <w:kern w:val="0"/>
          <w:sz w:val="24"/>
        </w:rPr>
        <w:t>模糊聚类</w:t>
      </w:r>
    </w:p>
    <w:p w14:paraId="6379DDC7">
      <w:pPr>
        <w:spacing w:line="360" w:lineRule="auto"/>
        <w:rPr>
          <w:sz w:val="24"/>
        </w:rPr>
      </w:pPr>
      <w:r>
        <w:rPr>
          <w:rFonts w:hint="eastAsia"/>
          <w:color w:val="FF0000"/>
          <w:sz w:val="24"/>
        </w:rPr>
        <w:t>（此处与下面正文空一行）</w:t>
      </w:r>
      <w:r>
        <w:rPr>
          <w:rFonts w:hint="eastAsia"/>
          <w:sz w:val="24"/>
          <w:highlight w:val="yellow"/>
        </w:rPr>
        <w:t>注：“摘要”“关键词”字体为小四宋体加粗，</w:t>
      </w:r>
      <w:r>
        <w:rPr>
          <w:rFonts w:hint="eastAsia"/>
          <w:sz w:val="24"/>
          <w:highlight w:val="yellow"/>
          <w:lang w:val="en-US" w:eastAsia="zh-CN"/>
        </w:rPr>
        <w:t>缩进2</w:t>
      </w:r>
      <w:r>
        <w:rPr>
          <w:rFonts w:hint="eastAsia"/>
          <w:sz w:val="24"/>
          <w:highlight w:val="yellow"/>
        </w:rPr>
        <w:t>格；</w:t>
      </w:r>
      <w:r>
        <w:rPr>
          <w:rFonts w:hint="eastAsia"/>
          <w:sz w:val="24"/>
          <w:highlight w:val="yellow"/>
          <w:lang w:val="en-US" w:eastAsia="zh-CN"/>
        </w:rPr>
        <w:t>关键词用逗号隔开，</w:t>
      </w:r>
      <w:r>
        <w:rPr>
          <w:rFonts w:hint="eastAsia"/>
          <w:sz w:val="24"/>
          <w:highlight w:val="yellow"/>
        </w:rPr>
        <w:t>摘要内容及具体关键词字体小四宋体</w:t>
      </w:r>
      <w:r>
        <w:rPr>
          <w:rFonts w:hint="eastAsia"/>
          <w:sz w:val="24"/>
          <w:highlight w:val="yellow"/>
          <w:lang w:eastAsia="zh-CN"/>
        </w:rPr>
        <w:t>，</w:t>
      </w:r>
      <w:r>
        <w:rPr>
          <w:rFonts w:hint="eastAsia"/>
          <w:sz w:val="24"/>
          <w:highlight w:val="yellow"/>
          <w:lang w:val="en-US" w:eastAsia="zh-CN"/>
        </w:rPr>
        <w:t>1.5倍行距</w:t>
      </w:r>
      <w:r>
        <w:rPr>
          <w:rFonts w:hint="eastAsia"/>
          <w:sz w:val="24"/>
          <w:highlight w:val="yellow"/>
        </w:rPr>
        <w:t>。</w:t>
      </w:r>
    </w:p>
    <w:p w14:paraId="4A94A629">
      <w:pPr>
        <w:spacing w:line="360" w:lineRule="auto"/>
        <w:ind w:firstLine="480" w:firstLineChars="200"/>
        <w:rPr>
          <w:rFonts w:ascii="宋体" w:hAnsi="宋体" w:cs="宋体"/>
          <w:bCs/>
          <w:color w:val="000000"/>
          <w:kern w:val="0"/>
          <w:sz w:val="24"/>
        </w:rPr>
      </w:pPr>
    </w:p>
    <w:p w14:paraId="20C7F494">
      <w:pPr>
        <w:keepNext/>
        <w:keepLines/>
        <w:widowControl w:val="0"/>
        <w:autoSpaceDE w:val="0"/>
        <w:autoSpaceDN w:val="0"/>
        <w:spacing w:line="360" w:lineRule="auto"/>
        <w:jc w:val="both"/>
        <w:outlineLvl w:val="0"/>
        <w:rPr>
          <w:rFonts w:ascii="Times New Roman" w:hAnsi="Times New Roman" w:eastAsia="黑体" w:cs="Times New Roman"/>
          <w:b/>
          <w:bCs/>
          <w:kern w:val="44"/>
          <w:sz w:val="32"/>
          <w:szCs w:val="44"/>
          <w:lang w:val="en-US" w:eastAsia="zh-CN" w:bidi="ar-SA"/>
        </w:rPr>
      </w:pPr>
      <w:r>
        <w:rPr>
          <w:rFonts w:ascii="Times New Roman" w:hAnsi="Times New Roman" w:eastAsia="黑体" w:cs="Times New Roman"/>
          <w:b/>
          <w:bCs/>
          <w:kern w:val="44"/>
          <w:sz w:val="32"/>
          <w:szCs w:val="44"/>
          <w:lang w:val="en-US" w:eastAsia="zh-CN" w:bidi="ar-SA"/>
        </w:rPr>
        <w:t>1 介绍</w:t>
      </w:r>
    </w:p>
    <w:p w14:paraId="1936D7F8">
      <w:pPr>
        <w:autoSpaceDE w:val="0"/>
        <w:autoSpaceDN w:val="0"/>
        <w:spacing w:line="360" w:lineRule="auto"/>
        <w:ind w:firstLine="480" w:firstLineChars="200"/>
        <w:rPr>
          <w:rFonts w:eastAsiaTheme="minorEastAsia"/>
          <w:sz w:val="24"/>
        </w:rPr>
      </w:pPr>
      <w:r>
        <w:rPr>
          <w:rFonts w:hint="eastAsia" w:eastAsiaTheme="minorEastAsia"/>
          <w:sz w:val="24"/>
        </w:rPr>
        <w:t>S700K型的电动转辙机在中国的高速铁路运输中是一个不可或缺的室外信号装置，它的核心职责是切换、锁定道岔，并准确显示道岔的具体位置及其工作状况。该型号转辙机具有结构简单、故障率低、可靠性高以及使用寿命长等优点。S700K型转辙机作为一种室外设备，经常会受到气候、外部力量等多种外部因素的干扰。</w:t>
      </w:r>
    </w:p>
    <w:p w14:paraId="59DA0740">
      <w:pPr>
        <w:keepNext/>
        <w:keepLines/>
        <w:widowControl w:val="0"/>
        <w:autoSpaceDE w:val="0"/>
        <w:autoSpaceDN w:val="0"/>
        <w:spacing w:line="360" w:lineRule="auto"/>
        <w:jc w:val="both"/>
        <w:outlineLvl w:val="0"/>
        <w:rPr>
          <w:rFonts w:ascii="Times New Roman" w:hAnsi="Times New Roman" w:eastAsia="黑体" w:cs="Times New Roman"/>
          <w:b/>
          <w:bCs/>
          <w:kern w:val="44"/>
          <w:sz w:val="32"/>
          <w:szCs w:val="44"/>
          <w:lang w:val="en-US" w:eastAsia="zh-CN" w:bidi="ar-SA"/>
        </w:rPr>
      </w:pPr>
      <w:r>
        <w:rPr>
          <w:rFonts w:ascii="Times New Roman" w:hAnsi="Times New Roman" w:eastAsia="黑体" w:cs="Times New Roman"/>
          <w:b/>
          <w:bCs/>
          <w:kern w:val="44"/>
          <w:sz w:val="32"/>
          <w:szCs w:val="44"/>
          <w:lang w:val="en-US" w:eastAsia="zh-CN" w:bidi="ar-SA"/>
        </w:rPr>
        <w:t xml:space="preserve">2 </w:t>
      </w:r>
      <w:r>
        <w:rPr>
          <w:rFonts w:hint="eastAsia" w:ascii="Times New Roman" w:hAnsi="Times New Roman" w:eastAsia="黑体" w:cs="Times New Roman"/>
          <w:b/>
          <w:bCs/>
          <w:kern w:val="44"/>
          <w:sz w:val="32"/>
          <w:szCs w:val="44"/>
          <w:lang w:val="en-US" w:eastAsia="zh-CN" w:bidi="ar-SA"/>
        </w:rPr>
        <w:t>S700K</w:t>
      </w:r>
      <w:r>
        <w:rPr>
          <w:rFonts w:ascii="Times New Roman" w:hAnsi="Times New Roman" w:eastAsia="黑体" w:cs="Times New Roman"/>
          <w:b/>
          <w:bCs/>
          <w:kern w:val="44"/>
          <w:sz w:val="32"/>
          <w:szCs w:val="44"/>
          <w:lang w:val="en-US" w:eastAsia="zh-CN" w:bidi="ar-SA"/>
        </w:rPr>
        <w:t>转辙机状态曲线分析</w:t>
      </w:r>
    </w:p>
    <w:p w14:paraId="604A88A0">
      <w:pPr>
        <w:autoSpaceDE w:val="0"/>
        <w:autoSpaceDN w:val="0"/>
        <w:spacing w:line="360" w:lineRule="auto"/>
        <w:ind w:firstLine="480" w:firstLineChars="200"/>
        <w:rPr>
          <w:rFonts w:eastAsiaTheme="minorEastAsia"/>
          <w:sz w:val="24"/>
        </w:rPr>
      </w:pPr>
      <w:r>
        <w:rPr>
          <w:rFonts w:eastAsiaTheme="minorEastAsia"/>
          <w:sz w:val="24"/>
        </w:rPr>
        <w:t>转辙机是操作道岔完成转换的执行装置，</w:t>
      </w:r>
      <w:r>
        <w:rPr>
          <w:rFonts w:hint="eastAsia" w:eastAsiaTheme="minorEastAsia"/>
          <w:sz w:val="24"/>
        </w:rPr>
        <w:t>S700K</w:t>
      </w:r>
      <w:r>
        <w:rPr>
          <w:rFonts w:eastAsiaTheme="minorEastAsia"/>
          <w:sz w:val="24"/>
        </w:rPr>
        <w:t>是我国高铁主要使用的电动转辙机。在道岔牵引转换过程中，动作杆的平移运动可视为单轴拖动运动。因此可得到功率与力F的关系为</w:t>
      </w:r>
      <w:r>
        <w:rPr>
          <w:rFonts w:hint="eastAsia" w:eastAsiaTheme="minorEastAsia"/>
          <w:sz w:val="24"/>
        </w:rPr>
        <w:t>：</w:t>
      </w:r>
    </w:p>
    <w:p w14:paraId="6676C0A6">
      <w:pPr>
        <w:autoSpaceDE w:val="0"/>
        <w:autoSpaceDN w:val="0"/>
        <w:spacing w:line="360" w:lineRule="auto"/>
        <w:ind w:firstLine="3360" w:firstLineChars="1050"/>
        <w:jc w:val="center"/>
        <w:rPr>
          <w:rFonts w:eastAsiaTheme="minorEastAsia"/>
          <w:sz w:val="24"/>
        </w:rPr>
      </w:pPr>
      <m:oMath>
        <m:r>
          <m:rPr>
            <m:sty m:val="p"/>
          </m:rPr>
          <w:rPr>
            <w:rFonts w:ascii="Cambria Math" w:hAnsi="Cambria Math" w:eastAsiaTheme="minorEastAsia"/>
            <w:sz w:val="32"/>
            <w:szCs w:val="32"/>
          </w:rPr>
          <m:t>F=</m:t>
        </m:r>
        <m:f>
          <m:fPr>
            <m:ctrlPr>
              <w:rPr>
                <w:rFonts w:hint="default" w:ascii="Cambria Math" w:hAnsi="Cambria Math" w:cs="Times New Roman" w:eastAsiaTheme="minorEastAsia"/>
                <w:sz w:val="32"/>
                <w:szCs w:val="32"/>
              </w:rPr>
            </m:ctrlPr>
          </m:fPr>
          <m:num>
            <m:r>
              <m:rPr>
                <m:nor/>
                <m:sty m:val="p"/>
              </m:rPr>
              <w:rPr>
                <w:rFonts w:hint="default" w:ascii="Times New Roman" w:hAnsi="Times New Roman" w:cs="Times New Roman" w:eastAsiaTheme="minorEastAsia"/>
                <w:b w:val="0"/>
                <w:i w:val="0"/>
                <w:sz w:val="32"/>
                <w:szCs w:val="32"/>
              </w:rPr>
              <m:t>30</m:t>
            </m:r>
            <m:sSub>
              <m:sSubPr>
                <m:ctrlPr>
                  <w:rPr>
                    <w:rFonts w:hint="default" w:ascii="Cambria Math" w:hAnsi="Cambria Math" w:cs="Times New Roman" w:eastAsiaTheme="minorEastAsia"/>
                    <w:sz w:val="32"/>
                    <w:szCs w:val="32"/>
                  </w:rPr>
                </m:ctrlPr>
              </m:sSubPr>
              <m:e>
                <m:r>
                  <m:rPr>
                    <m:nor/>
                    <m:sty m:val="p"/>
                  </m:rPr>
                  <w:rPr>
                    <w:rFonts w:hint="default" w:ascii="Times New Roman" w:hAnsi="Times New Roman" w:cs="Times New Roman" w:eastAsiaTheme="minorEastAsia"/>
                    <w:b w:val="0"/>
                    <w:i w:val="0"/>
                    <w:sz w:val="32"/>
                    <w:szCs w:val="32"/>
                  </w:rPr>
                  <m:t>n</m:t>
                </m:r>
                <m:ctrlPr>
                  <w:rPr>
                    <w:rFonts w:hint="default" w:ascii="Cambria Math" w:hAnsi="Cambria Math" w:cs="Times New Roman" w:eastAsiaTheme="minorEastAsia"/>
                    <w:sz w:val="32"/>
                    <w:szCs w:val="32"/>
                  </w:rPr>
                </m:ctrlPr>
              </m:e>
              <m:sub>
                <m:r>
                  <m:rPr>
                    <m:nor/>
                    <m:sty m:val="p"/>
                  </m:rPr>
                  <w:rPr>
                    <w:rFonts w:hint="default" w:ascii="Times New Roman" w:hAnsi="Times New Roman" w:cs="Times New Roman" w:eastAsiaTheme="minorEastAsia"/>
                    <w:b w:val="0"/>
                    <w:i w:val="0"/>
                    <w:sz w:val="32"/>
                    <w:szCs w:val="32"/>
                  </w:rPr>
                  <m:t>t</m:t>
                </m:r>
                <m:ctrlPr>
                  <w:rPr>
                    <w:rFonts w:hint="default" w:ascii="Cambria Math" w:hAnsi="Cambria Math" w:cs="Times New Roman" w:eastAsiaTheme="minorEastAsia"/>
                    <w:sz w:val="32"/>
                    <w:szCs w:val="32"/>
                  </w:rPr>
                </m:ctrlPr>
              </m:sub>
            </m:sSub>
            <m:ctrlPr>
              <w:rPr>
                <w:rFonts w:hint="default" w:ascii="Cambria Math" w:hAnsi="Cambria Math" w:cs="Times New Roman" w:eastAsiaTheme="minorEastAsia"/>
                <w:sz w:val="32"/>
                <w:szCs w:val="32"/>
              </w:rPr>
            </m:ctrlPr>
          </m:num>
          <m:den>
            <m:r>
              <m:rPr>
                <m:nor/>
                <m:sty m:val="p"/>
              </m:rPr>
              <w:rPr>
                <w:rFonts w:hint="default" w:ascii="Times New Roman" w:hAnsi="Times New Roman" w:cs="Times New Roman"/>
                <w:b w:val="0"/>
                <w:i w:val="0"/>
                <w:sz w:val="32"/>
                <w:szCs w:val="32"/>
              </w:rPr>
              <m:t>πnv</m:t>
            </m:r>
            <m:ctrlPr>
              <w:rPr>
                <w:rFonts w:hint="default" w:ascii="Cambria Math" w:hAnsi="Cambria Math" w:cs="Times New Roman" w:eastAsiaTheme="minorEastAsia"/>
                <w:sz w:val="32"/>
                <w:szCs w:val="32"/>
              </w:rPr>
            </m:ctrlPr>
          </m:den>
        </m:f>
      </m:oMath>
      <w:r>
        <w:rPr>
          <w:rFonts w:hint="default" w:ascii="Times New Roman" w:hAnsi="Times New Roman" w:cs="Times New Roman" w:eastAsiaTheme="minorEastAsia"/>
          <w:sz w:val="32"/>
          <w:szCs w:val="32"/>
        </w:rPr>
        <w:t>p</w:t>
      </w:r>
      <w:r>
        <w:rPr>
          <w:rFonts w:hint="eastAsia" w:hAnsi="Cambria Math" w:eastAsiaTheme="minorEastAsia"/>
          <w:sz w:val="32"/>
          <w:szCs w:val="32"/>
        </w:rPr>
        <w:t xml:space="preserve">                  </w:t>
      </w:r>
      <w:r>
        <w:rPr>
          <w:rFonts w:hint="eastAsia" w:eastAsiaTheme="minorEastAsia"/>
          <w:sz w:val="24"/>
        </w:rPr>
        <w:t>式</w:t>
      </w:r>
      <w:r>
        <w:rPr>
          <w:rFonts w:hint="eastAsia" w:ascii="宋体" w:hAnsi="宋体" w:cs="宋体"/>
          <w:sz w:val="24"/>
        </w:rPr>
        <w:t>（</w:t>
      </w:r>
      <w:r>
        <w:rPr>
          <w:sz w:val="24"/>
        </w:rPr>
        <w:t>2-1</w:t>
      </w:r>
      <w:r>
        <w:rPr>
          <w:rFonts w:hint="eastAsia" w:ascii="宋体" w:hAnsi="宋体" w:cs="宋体"/>
          <w:sz w:val="24"/>
        </w:rPr>
        <w:t>）</w:t>
      </w:r>
    </w:p>
    <w:p w14:paraId="3C0223D9">
      <w:pPr>
        <w:autoSpaceDE w:val="0"/>
        <w:autoSpaceDN w:val="0"/>
        <w:spacing w:line="360" w:lineRule="auto"/>
        <w:ind w:firstLine="480" w:firstLineChars="200"/>
        <w:rPr>
          <w:rFonts w:eastAsiaTheme="minorEastAsia"/>
          <w:sz w:val="24"/>
        </w:rPr>
      </w:pPr>
      <w:r>
        <w:rPr>
          <w:rFonts w:eastAsiaTheme="minorEastAsia"/>
          <w:sz w:val="24"/>
        </w:rPr>
        <w:t>式中，</w:t>
      </w:r>
      <w:r>
        <w:rPr>
          <w:rFonts w:hint="default" w:ascii="Times New Roman" w:hAnsi="Times New Roman" w:cs="Times New Roman" w:eastAsiaTheme="minorEastAsia"/>
          <w:i/>
          <w:iCs/>
          <w:sz w:val="24"/>
        </w:rPr>
        <w:t>n</w:t>
      </w:r>
      <w:r>
        <w:rPr>
          <w:rFonts w:hint="default" w:ascii="Times New Roman" w:hAnsi="Times New Roman" w:cs="Times New Roman" w:eastAsiaTheme="minorEastAsia"/>
          <w:i/>
          <w:iCs/>
          <w:sz w:val="24"/>
          <w:vertAlign w:val="subscript"/>
        </w:rPr>
        <w:t>t</w:t>
      </w:r>
      <w:r>
        <w:rPr>
          <w:rFonts w:hint="default" w:ascii="Times New Roman" w:hAnsi="Times New Roman" w:cs="Times New Roman" w:eastAsiaTheme="minorEastAsia"/>
          <w:i/>
          <w:iCs/>
          <w:sz w:val="24"/>
        </w:rPr>
        <w:t>、n、v</w:t>
      </w:r>
      <w:r>
        <w:rPr>
          <w:rFonts w:eastAsiaTheme="minorEastAsia"/>
          <w:sz w:val="24"/>
        </w:rPr>
        <w:t>分别表示传输功率、角速度</w:t>
      </w:r>
      <w:r>
        <w:rPr>
          <w:rFonts w:hint="eastAsia" w:eastAsiaTheme="minorEastAsia"/>
          <w:sz w:val="24"/>
          <w:lang w:eastAsia="zh-CN"/>
        </w:rPr>
        <w:t>；</w:t>
      </w:r>
    </w:p>
    <w:p w14:paraId="41CD2969">
      <w:pPr>
        <w:keepNext/>
        <w:keepLines/>
        <w:widowControl w:val="0"/>
        <w:autoSpaceDE w:val="0"/>
        <w:autoSpaceDN w:val="0"/>
        <w:spacing w:line="360" w:lineRule="auto"/>
        <w:jc w:val="left"/>
        <w:outlineLvl w:val="1"/>
        <w:rPr>
          <w:rFonts w:ascii="Times New Roman" w:hAnsi="Times New Roman" w:eastAsia="黑体" w:cs="Times New Roman"/>
          <w:b/>
          <w:bCs/>
          <w:kern w:val="2"/>
          <w:sz w:val="28"/>
          <w:szCs w:val="21"/>
          <w:lang w:val="en-US" w:eastAsia="zh-CN" w:bidi="ar-SA"/>
        </w:rPr>
      </w:pPr>
      <w:r>
        <w:rPr>
          <w:rFonts w:ascii="Times New Roman" w:hAnsi="Times New Roman" w:eastAsia="黑体" w:cs="Times New Roman"/>
          <w:b/>
          <w:bCs/>
          <w:kern w:val="2"/>
          <w:sz w:val="28"/>
          <w:szCs w:val="21"/>
          <w:lang w:val="en-US" w:eastAsia="zh-CN" w:bidi="ar-SA"/>
        </w:rPr>
        <w:t xml:space="preserve">2.1 </w:t>
      </w:r>
      <w:r>
        <w:rPr>
          <w:rFonts w:hint="eastAsia" w:ascii="Times New Roman" w:hAnsi="Times New Roman" w:eastAsia="黑体" w:cs="Times New Roman"/>
          <w:b/>
          <w:bCs/>
          <w:kern w:val="2"/>
          <w:sz w:val="28"/>
          <w:szCs w:val="21"/>
          <w:lang w:val="en-US" w:eastAsia="zh-CN" w:bidi="ar-SA"/>
        </w:rPr>
        <w:t>S700K</w:t>
      </w:r>
      <w:r>
        <w:rPr>
          <w:rFonts w:ascii="Times New Roman" w:hAnsi="Times New Roman" w:eastAsia="黑体" w:cs="Times New Roman"/>
          <w:b/>
          <w:bCs/>
          <w:kern w:val="2"/>
          <w:sz w:val="28"/>
          <w:szCs w:val="21"/>
          <w:lang w:val="en-US" w:eastAsia="zh-CN" w:bidi="ar-SA"/>
        </w:rPr>
        <w:t>转辙机正常功率曲线</w:t>
      </w:r>
    </w:p>
    <w:p w14:paraId="029A3CFF">
      <w:pPr>
        <w:autoSpaceDE w:val="0"/>
        <w:autoSpaceDN w:val="0"/>
        <w:spacing w:line="360" w:lineRule="auto"/>
        <w:ind w:firstLine="480" w:firstLineChars="200"/>
        <w:rPr>
          <w:rFonts w:eastAsiaTheme="minorEastAsia"/>
          <w:sz w:val="24"/>
        </w:rPr>
      </w:pPr>
      <w:r>
        <w:rPr>
          <w:rFonts w:eastAsiaTheme="minorEastAsia"/>
          <w:sz w:val="24"/>
        </w:rPr>
        <w:t>转辙机动作的整个过程主要涵盖了启动、解锁、变换、闭锁以及快速这五个关键阶段。本文介绍了电动转辙机系统的工作原理及技术特点。图1展示了S700K型电动转辙机的标准功率运行曲线。在转辙机的启动和解锁过程中，道岔的启动继电器被激活，道岔的指示电路被切断，电机开始储存能量，锁舌突然弹出，从而完成了转辙机的解锁操作。一旦解锁，动作杆会驱动尖轨正常工作，其功率曲线稳定在大约0.5kW的范围内。</w:t>
      </w:r>
    </w:p>
    <w:p w14:paraId="6FCCB6BA">
      <w:pPr>
        <w:autoSpaceDE w:val="0"/>
        <w:autoSpaceDN w:val="0"/>
        <w:spacing w:line="360" w:lineRule="auto"/>
        <w:ind w:firstLine="723" w:firstLineChars="200"/>
        <w:jc w:val="center"/>
        <w:rPr>
          <w:rFonts w:eastAsiaTheme="minorEastAsia"/>
          <w:sz w:val="24"/>
        </w:rPr>
      </w:pPr>
      <w:r>
        <w:rPr>
          <w:rFonts w:hint="eastAsia" w:ascii="黑体" w:hAnsi="宋体" w:eastAsia="黑体" w:cs="宋体"/>
          <w:b/>
          <w:kern w:val="0"/>
          <w:sz w:val="36"/>
          <w:szCs w:val="36"/>
        </w:rPr>
        <mc:AlternateContent>
          <mc:Choice Requires="wps">
            <w:drawing>
              <wp:anchor distT="0" distB="0" distL="114300" distR="114300" simplePos="0" relativeHeight="251660288" behindDoc="0" locked="0" layoutInCell="1" allowOverlap="1">
                <wp:simplePos x="0" y="0"/>
                <wp:positionH relativeFrom="column">
                  <wp:posOffset>4653915</wp:posOffset>
                </wp:positionH>
                <wp:positionV relativeFrom="paragraph">
                  <wp:posOffset>601345</wp:posOffset>
                </wp:positionV>
                <wp:extent cx="1444625" cy="843280"/>
                <wp:effectExtent l="219075" t="426085" r="12700" b="13335"/>
                <wp:wrapNone/>
                <wp:docPr id="2" name="圆角矩形标注 2"/>
                <wp:cNvGraphicFramePr/>
                <a:graphic xmlns:a="http://schemas.openxmlformats.org/drawingml/2006/main">
                  <a:graphicData uri="http://schemas.microsoft.com/office/word/2010/wordprocessingShape">
                    <wps:wsp>
                      <wps:cNvSpPr>
                        <a:spLocks noChangeArrowheads="1"/>
                      </wps:cNvSpPr>
                      <wps:spPr bwMode="auto">
                        <a:xfrm>
                          <a:off x="0" y="0"/>
                          <a:ext cx="1444625" cy="843280"/>
                        </a:xfrm>
                        <a:prstGeom prst="wedgeRoundRectCallout">
                          <a:avLst>
                            <a:gd name="adj1" fmla="val -63230"/>
                            <a:gd name="adj2" fmla="val -98215"/>
                            <a:gd name="adj3" fmla="val 16667"/>
                          </a:avLst>
                        </a:prstGeom>
                        <a:solidFill>
                          <a:srgbClr val="FFFF00"/>
                        </a:solidFill>
                        <a:ln w="9525" cmpd="sng">
                          <a:solidFill>
                            <a:srgbClr val="000000"/>
                          </a:solidFill>
                          <a:miter lim="800000"/>
                        </a:ln>
                        <a:effectLst/>
                      </wps:spPr>
                      <wps:txbx>
                        <w:txbxContent>
                          <w:p w14:paraId="2B0D36B3">
                            <w:pPr>
                              <w:rPr>
                                <w:rFonts w:hint="default" w:eastAsia="宋体"/>
                                <w:lang w:val="en-US" w:eastAsia="zh-CN"/>
                              </w:rPr>
                            </w:pPr>
                            <w:r>
                              <w:rPr>
                                <w:rFonts w:hint="eastAsia"/>
                                <w:lang w:val="en-US" w:eastAsia="zh-CN"/>
                              </w:rPr>
                              <w:t>注意：原文中的图表除一些专有图表外，其他应同步进行翻译</w:t>
                            </w:r>
                            <w:r>
                              <w:rPr>
                                <w:rFonts w:hint="eastAsia"/>
                              </w:rPr>
                              <w:t>。</w:t>
                            </w:r>
                          </w:p>
                        </w:txbxContent>
                      </wps:txbx>
                      <wps:bodyPr rot="0" vert="horz" wrap="square" lIns="91440" tIns="45720" rIns="91440" bIns="45720" anchor="t" anchorCtr="0" upright="1">
                        <a:noAutofit/>
                      </wps:bodyPr>
                    </wps:wsp>
                  </a:graphicData>
                </a:graphic>
              </wp:anchor>
            </w:drawing>
          </mc:Choice>
          <mc:Fallback>
            <w:pict>
              <v:shape id="_x0000_s1026" o:spid="_x0000_s1026" o:spt="62" type="#_x0000_t62" style="position:absolute;left:0pt;margin-left:366.45pt;margin-top:47.35pt;height:66.4pt;width:113.75pt;z-index:251660288;mso-width-relative:page;mso-height-relative:page;" fillcolor="#FFFF00" filled="t" stroked="t" coordsize="21600,21600" o:gfxdata="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" adj="-2858,-10414,14400">
                <v:fill on="t" focussize="0,0"/>
                <v:stroke color="#000000" miterlimit="8" joinstyle="miter"/>
                <v:imagedata o:title=""/>
                <o:lock v:ext="edit" aspectratio="f"/>
                <v:textbox>
                  <w:txbxContent>
                    <w:p w14:paraId="2B0D36B3">
                      <w:pPr>
                        <w:rPr>
                          <w:rFonts w:hint="default" w:eastAsia="宋体"/>
                          <w:lang w:val="en-US" w:eastAsia="zh-CN"/>
                        </w:rPr>
                      </w:pPr>
                      <w:r>
                        <w:rPr>
                          <w:rFonts w:hint="eastAsia"/>
                          <w:lang w:val="en-US" w:eastAsia="zh-CN"/>
                        </w:rPr>
                        <w:t>注意：原文中的图表除一些专有图表外，其他应同步进行翻译</w:t>
                      </w:r>
                      <w:r>
                        <w:rPr>
                          <w:rFonts w:hint="eastAsia"/>
                        </w:rPr>
                        <w:t>。</w:t>
                      </w:r>
                    </w:p>
                  </w:txbxContent>
                </v:textbox>
              </v:shape>
            </w:pict>
          </mc:Fallback>
        </mc:AlternateContent>
      </w:r>
      <w:r>
        <w:rPr>
          <w:rFonts w:hint="eastAsia" w:eastAsiaTheme="minorEastAsia"/>
          <w:sz w:val="24"/>
        </w:rPr>
        <w:drawing>
          <wp:inline distT="0" distB="0" distL="114300" distR="114300">
            <wp:extent cx="2792095" cy="1846580"/>
            <wp:effectExtent l="0" t="0" r="1905" b="7620"/>
            <wp:docPr id="1" name="图片 1" descr="d4c43ff128304661fac9d13ca9302a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4c43ff128304661fac9d13ca9302ac"/>
                    <pic:cNvPicPr>
                      <a:picLocks noChangeAspect="1"/>
                    </pic:cNvPicPr>
                  </pic:nvPicPr>
                  <pic:blipFill>
                    <a:blip r:embed="rId10"/>
                    <a:stretch>
                      <a:fillRect/>
                    </a:stretch>
                  </pic:blipFill>
                  <pic:spPr>
                    <a:xfrm>
                      <a:off x="0" y="0"/>
                      <a:ext cx="2792095" cy="1846580"/>
                    </a:xfrm>
                    <a:prstGeom prst="rect">
                      <a:avLst/>
                    </a:prstGeom>
                  </pic:spPr>
                </pic:pic>
              </a:graphicData>
            </a:graphic>
          </wp:inline>
        </w:drawing>
      </w:r>
    </w:p>
    <w:p w14:paraId="4646D1FD">
      <w:pPr>
        <w:autoSpaceDE w:val="0"/>
        <w:autoSpaceDN w:val="0"/>
        <w:spacing w:line="360" w:lineRule="auto"/>
        <w:ind w:firstLine="420" w:firstLineChars="200"/>
        <w:jc w:val="center"/>
        <w:rPr>
          <w:rFonts w:hint="eastAsia" w:ascii="宋体" w:hAnsi="宋体" w:cs="宋体"/>
          <w:szCs w:val="21"/>
        </w:rPr>
      </w:pPr>
      <w:r>
        <w:rPr>
          <w:rFonts w:hint="eastAsia" w:ascii="宋体" w:hAnsi="宋体" w:cs="宋体"/>
          <w:szCs w:val="21"/>
        </w:rPr>
        <w:t>图1 S700K转辙机正常功率曲线</w:t>
      </w:r>
    </w:p>
    <w:p w14:paraId="2277BC4B">
      <w:pPr>
        <w:autoSpaceDE w:val="0"/>
        <w:autoSpaceDN w:val="0"/>
        <w:spacing w:line="360" w:lineRule="auto"/>
        <w:ind w:firstLine="480" w:firstLineChars="200"/>
        <w:rPr>
          <w:rFonts w:eastAsiaTheme="minorEastAsia"/>
          <w:sz w:val="24"/>
        </w:rPr>
      </w:pPr>
      <w:r>
        <w:rPr>
          <w:rFonts w:eastAsiaTheme="minorEastAsia"/>
          <w:sz w:val="24"/>
        </w:rPr>
        <w:t>转换阶段：启动继电器继续接通，电动机带动滚动丝杠逆时针旋转，道岔由定位转为反转，当尖轨移动220mm时，道岔转换完成。</w:t>
      </w:r>
      <w:bookmarkStart w:id="0" w:name="_GoBack"/>
      <w:bookmarkEnd w:id="0"/>
    </w:p>
    <w:p w14:paraId="4EAEEDDA">
      <w:pPr>
        <w:autoSpaceDE w:val="0"/>
        <w:autoSpaceDN w:val="0"/>
        <w:spacing w:line="360" w:lineRule="auto"/>
        <w:ind w:firstLine="480" w:firstLineChars="200"/>
        <w:rPr>
          <w:rFonts w:eastAsiaTheme="minorEastAsia"/>
          <w:sz w:val="24"/>
        </w:rPr>
      </w:pPr>
      <w:r>
        <w:rPr>
          <w:rFonts w:eastAsiaTheme="minorEastAsia"/>
          <w:sz w:val="24"/>
        </w:rPr>
        <w:t>锁定阶段：锁舌弹出，连接件被锁定并保持，三相电动机断电，停止转动。</w:t>
      </w:r>
    </w:p>
    <w:p w14:paraId="15CB6438">
      <w:pPr>
        <w:autoSpaceDE w:val="0"/>
        <w:autoSpaceDN w:val="0"/>
        <w:spacing w:line="360" w:lineRule="auto"/>
        <w:ind w:firstLine="480" w:firstLineChars="200"/>
        <w:rPr>
          <w:rFonts w:eastAsiaTheme="minorEastAsia"/>
          <w:sz w:val="24"/>
        </w:rPr>
      </w:pPr>
      <w:r>
        <w:rPr>
          <w:rFonts w:eastAsiaTheme="minorEastAsia"/>
          <w:sz w:val="24"/>
        </w:rPr>
        <w:t>表达阶段：当BHJ落下时，1DQJ电路断开，反向位置指示电路接通。由于启动继电器有慢速释放，所</w:t>
      </w:r>
      <w:r>
        <w:rPr>
          <w:rFonts w:hint="eastAsia" w:ascii="宋体" w:hAnsi="宋体" w:cs="宋体"/>
          <w:sz w:val="24"/>
        </w:rPr>
        <w:t>以出现“小步”后，</w:t>
      </w:r>
      <w:r>
        <w:rPr>
          <w:rFonts w:eastAsiaTheme="minorEastAsia"/>
          <w:sz w:val="24"/>
        </w:rPr>
        <w:t>功率降至0kW。</w:t>
      </w:r>
    </w:p>
    <w:p w14:paraId="29AF4081">
      <w:pPr>
        <w:autoSpaceDE w:val="0"/>
        <w:autoSpaceDN w:val="0"/>
        <w:spacing w:line="360" w:lineRule="auto"/>
        <w:ind w:firstLine="480" w:firstLineChars="200"/>
        <w:rPr>
          <w:rFonts w:eastAsiaTheme="minorEastAsia"/>
          <w:sz w:val="24"/>
        </w:rPr>
      </w:pPr>
    </w:p>
    <w:p w14:paraId="779B825F">
      <w:pPr>
        <w:spacing w:line="360" w:lineRule="auto"/>
        <w:rPr>
          <w:rFonts w:hint="eastAsia"/>
          <w:sz w:val="24"/>
          <w:highlight w:val="yellow"/>
          <w:lang w:val="en-US" w:eastAsia="zh-CN"/>
        </w:rPr>
      </w:pPr>
      <w:r>
        <w:rPr>
          <w:rFonts w:hint="eastAsia"/>
          <w:sz w:val="24"/>
          <w:highlight w:val="yellow"/>
          <w:lang w:val="en-US" w:eastAsia="zh-CN"/>
        </w:rPr>
        <w:t>注：</w:t>
      </w:r>
    </w:p>
    <w:p w14:paraId="7CE963C2">
      <w:pPr>
        <w:spacing w:line="360" w:lineRule="auto"/>
        <w:rPr>
          <w:rFonts w:hint="eastAsia"/>
          <w:sz w:val="24"/>
          <w:highlight w:val="yellow"/>
        </w:rPr>
      </w:pPr>
      <w:r>
        <w:rPr>
          <w:rFonts w:hint="eastAsia"/>
          <w:sz w:val="24"/>
          <w:highlight w:val="yellow"/>
        </w:rPr>
        <w:t>一级标题为</w:t>
      </w:r>
      <w:r>
        <w:rPr>
          <w:rFonts w:hint="eastAsia"/>
          <w:sz w:val="24"/>
          <w:highlight w:val="yellow"/>
          <w:lang w:val="en-US" w:eastAsia="zh-CN"/>
        </w:rPr>
        <w:t>三</w:t>
      </w:r>
      <w:r>
        <w:rPr>
          <w:rFonts w:hint="eastAsia"/>
          <w:sz w:val="24"/>
          <w:highlight w:val="yellow"/>
        </w:rPr>
        <w:t>号</w:t>
      </w:r>
      <w:r>
        <w:rPr>
          <w:rFonts w:hint="eastAsia"/>
          <w:sz w:val="24"/>
          <w:highlight w:val="yellow"/>
          <w:lang w:val="en-US" w:eastAsia="zh-CN"/>
        </w:rPr>
        <w:t>黑</w:t>
      </w:r>
      <w:r>
        <w:rPr>
          <w:rFonts w:hint="eastAsia"/>
          <w:sz w:val="24"/>
          <w:highlight w:val="yellow"/>
        </w:rPr>
        <w:t>体，段前段后0行，1.5倍行距</w:t>
      </w:r>
      <w:r>
        <w:rPr>
          <w:rFonts w:hint="eastAsia"/>
          <w:sz w:val="24"/>
          <w:highlight w:val="yellow"/>
          <w:lang w:eastAsia="zh-CN"/>
        </w:rPr>
        <w:t>；</w:t>
      </w:r>
    </w:p>
    <w:p w14:paraId="3CD2D248">
      <w:pPr>
        <w:spacing w:line="360" w:lineRule="auto"/>
        <w:rPr>
          <w:rFonts w:hint="eastAsia"/>
          <w:sz w:val="24"/>
          <w:highlight w:val="yellow"/>
        </w:rPr>
      </w:pPr>
      <w:r>
        <w:rPr>
          <w:rFonts w:hint="eastAsia"/>
          <w:sz w:val="24"/>
          <w:highlight w:val="yellow"/>
        </w:rPr>
        <w:t>二级标题为四号黑体</w:t>
      </w:r>
      <w:r>
        <w:rPr>
          <w:rFonts w:hint="eastAsia"/>
          <w:sz w:val="24"/>
          <w:highlight w:val="yellow"/>
          <w:lang w:eastAsia="zh-CN"/>
        </w:rPr>
        <w:t>，</w:t>
      </w:r>
      <w:r>
        <w:rPr>
          <w:rFonts w:hint="eastAsia"/>
          <w:sz w:val="24"/>
          <w:highlight w:val="yellow"/>
        </w:rPr>
        <w:t>段前段后0行，1.5倍行距；</w:t>
      </w:r>
    </w:p>
    <w:p w14:paraId="6D61D3BC">
      <w:pPr>
        <w:spacing w:line="360" w:lineRule="auto"/>
        <w:rPr>
          <w:rFonts w:hint="eastAsia"/>
          <w:sz w:val="24"/>
          <w:highlight w:val="yellow"/>
        </w:rPr>
      </w:pPr>
      <w:r>
        <w:rPr>
          <w:rFonts w:hint="eastAsia"/>
          <w:sz w:val="24"/>
          <w:highlight w:val="yellow"/>
        </w:rPr>
        <w:t>三级标题及具体正文小四宋体。全文1.5倍行间距。</w:t>
      </w:r>
    </w:p>
    <w:p w14:paraId="473A4E77">
      <w:pPr>
        <w:spacing w:line="360" w:lineRule="auto"/>
        <w:rPr>
          <w:rFonts w:hint="eastAsia"/>
          <w:sz w:val="24"/>
          <w:highlight w:val="yellow"/>
        </w:rPr>
      </w:pPr>
    </w:p>
    <w:p w14:paraId="79485E93">
      <w:pPr>
        <w:spacing w:line="360" w:lineRule="auto"/>
        <w:rPr>
          <w:rFonts w:hint="eastAsia"/>
          <w:sz w:val="24"/>
          <w:highlight w:val="yellow"/>
        </w:rPr>
      </w:pPr>
    </w:p>
    <w:p w14:paraId="537CABF0">
      <w:pPr>
        <w:autoSpaceDE w:val="0"/>
        <w:autoSpaceDN w:val="0"/>
        <w:spacing w:line="360" w:lineRule="auto"/>
        <w:ind w:firstLine="480" w:firstLineChars="200"/>
        <w:rPr>
          <w:rFonts w:hint="eastAsia" w:eastAsiaTheme="minorEastAsia"/>
          <w:sz w:val="24"/>
          <w:lang w:val="en-US" w:eastAsia="zh-CN"/>
        </w:rPr>
      </w:pPr>
    </w:p>
    <w:p w14:paraId="75332574">
      <w:pPr>
        <w:spacing w:line="360" w:lineRule="auto"/>
        <w:ind w:firstLine="600" w:firstLineChars="200"/>
        <w:rPr>
          <w:rFonts w:hint="eastAsia" w:ascii="黑体" w:hAnsi="宋体" w:eastAsia="黑体" w:cs="宋体"/>
          <w:kern w:val="0"/>
          <w:sz w:val="30"/>
        </w:rPr>
      </w:pPr>
    </w:p>
    <w:sectPr>
      <w:headerReference r:id="rId7" w:type="default"/>
      <w:footerReference r:id="rId8" w:type="default"/>
      <w:type w:val="nextColumn"/>
      <w:pgSz w:w="11906" w:h="16838"/>
      <w:pgMar w:top="1418" w:right="1418" w:bottom="1418" w:left="1418" w:header="851" w:footer="992" w:gutter="0"/>
      <w:pgNumType w:start="1"/>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Cambria Math">
    <w:panose1 w:val="02040503050406030204"/>
    <w:charset w:val="00"/>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9C507AB">
    <w:pPr>
      <w:pStyle w:val="9"/>
      <w:ind w:right="360"/>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53615B7">
    <w:pPr>
      <w:pStyle w:val="9"/>
      <w:framePr w:wrap="around" w:vAnchor="text" w:hAnchor="margin" w:xAlign="center" w:y="1"/>
      <w:rPr>
        <w:rStyle w:val="17"/>
      </w:rPr>
    </w:pPr>
    <w:r>
      <w:fldChar w:fldCharType="begin"/>
    </w:r>
    <w:r>
      <w:rPr>
        <w:rStyle w:val="17"/>
      </w:rPr>
      <w:instrText xml:space="preserve">PAGE  </w:instrText>
    </w:r>
    <w:r>
      <w:fldChar w:fldCharType="end"/>
    </w:r>
  </w:p>
  <w:p w14:paraId="16EBF40F">
    <w:pPr>
      <w:pStyle w:val="9"/>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990777039"/>
      <w:docPartObj>
        <w:docPartGallery w:val="autotext"/>
      </w:docPartObj>
    </w:sdtPr>
    <w:sdtContent>
      <w:p w14:paraId="2052ECE5">
        <w:pPr>
          <w:pStyle w:val="9"/>
          <w:jc w:val="center"/>
        </w:pPr>
        <w:r>
          <w:fldChar w:fldCharType="begin"/>
        </w:r>
        <w:r>
          <w:instrText xml:space="preserve">PAGE   \* MERGEFORMAT</w:instrText>
        </w:r>
        <w:r>
          <w:fldChar w:fldCharType="separate"/>
        </w:r>
        <w:r>
          <w:rPr>
            <w:lang w:val="zh-CN"/>
          </w:rPr>
          <w:t>1</w:t>
        </w:r>
        <w:r>
          <w:fldChar w:fldCharType="end"/>
        </w:r>
      </w:p>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C7878BA">
    <w:pPr>
      <w:pStyle w:val="10"/>
      <w:pBdr>
        <w:bottom w:val="none" w:color="auto" w:sz="0" w:space="1"/>
      </w:pBdr>
      <w:jc w:val="both"/>
      <w:rPr>
        <w:rFonts w:ascii="宋体" w:hAnsi="宋体" w:eastAsia="宋体" w:cs="宋体"/>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B100B3E">
    <w:pPr>
      <w:pStyle w:val="10"/>
    </w:pPr>
    <w:r>
      <w:rPr>
        <w:rFonts w:hint="eastAsia"/>
      </w:rPr>
      <w:t>东北大学东软信息学院</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7D29CA">
    <w:pPr>
      <w:pStyle w:val="10"/>
      <w:rPr>
        <w:rFonts w:ascii="宋体" w:hAnsi="宋体" w:eastAsia="宋体" w:cs="宋体"/>
      </w:rPr>
    </w:pPr>
    <w:r>
      <w:rPr>
        <w:rFonts w:hint="eastAsia" w:ascii="宋体" w:hAnsi="宋体" w:eastAsia="宋体" w:cs="宋体"/>
      </w:rPr>
      <w:t>大连科技学院202</w:t>
    </w:r>
    <w:r>
      <w:rPr>
        <w:rFonts w:hint="eastAsia" w:ascii="宋体" w:hAnsi="宋体" w:eastAsia="宋体" w:cs="宋体"/>
        <w:lang w:val="en-US" w:eastAsia="zh-CN"/>
      </w:rPr>
      <w:t>6</w:t>
    </w:r>
    <w:r>
      <w:rPr>
        <w:rFonts w:hint="eastAsia" w:ascii="宋体" w:hAnsi="宋体" w:eastAsia="宋体" w:cs="宋体"/>
      </w:rPr>
      <w:t>届本科毕业设计（论文）外文翻译</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5"/>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2"/>
  <w:drawingGridVerticalSpacing w:val="2"/>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1B72"/>
    <w:rsid w:val="000250CE"/>
    <w:rsid w:val="000430D7"/>
    <w:rsid w:val="00043CD4"/>
    <w:rsid w:val="00061589"/>
    <w:rsid w:val="00067504"/>
    <w:rsid w:val="000859CA"/>
    <w:rsid w:val="000A024B"/>
    <w:rsid w:val="000A1931"/>
    <w:rsid w:val="000C0B1F"/>
    <w:rsid w:val="000C5D6A"/>
    <w:rsid w:val="000D416A"/>
    <w:rsid w:val="000D5EB8"/>
    <w:rsid w:val="000D61FC"/>
    <w:rsid w:val="000E498B"/>
    <w:rsid w:val="000F2EE6"/>
    <w:rsid w:val="001021F9"/>
    <w:rsid w:val="00123BF1"/>
    <w:rsid w:val="001276A6"/>
    <w:rsid w:val="00127D40"/>
    <w:rsid w:val="00133B07"/>
    <w:rsid w:val="00155146"/>
    <w:rsid w:val="001629A7"/>
    <w:rsid w:val="00167EDD"/>
    <w:rsid w:val="001707D6"/>
    <w:rsid w:val="00182688"/>
    <w:rsid w:val="001867D3"/>
    <w:rsid w:val="001A5790"/>
    <w:rsid w:val="001E1696"/>
    <w:rsid w:val="001E4DA4"/>
    <w:rsid w:val="001F0718"/>
    <w:rsid w:val="00206769"/>
    <w:rsid w:val="002267E9"/>
    <w:rsid w:val="00233FE8"/>
    <w:rsid w:val="002370CA"/>
    <w:rsid w:val="0024181F"/>
    <w:rsid w:val="0024194F"/>
    <w:rsid w:val="00242343"/>
    <w:rsid w:val="0024421A"/>
    <w:rsid w:val="002447D4"/>
    <w:rsid w:val="00247552"/>
    <w:rsid w:val="00252A67"/>
    <w:rsid w:val="002645C7"/>
    <w:rsid w:val="00274952"/>
    <w:rsid w:val="0028160E"/>
    <w:rsid w:val="00283AB8"/>
    <w:rsid w:val="00293B6C"/>
    <w:rsid w:val="00296E9B"/>
    <w:rsid w:val="002A2258"/>
    <w:rsid w:val="002B1086"/>
    <w:rsid w:val="002B38BC"/>
    <w:rsid w:val="002D59E7"/>
    <w:rsid w:val="002E0C7C"/>
    <w:rsid w:val="002F0B51"/>
    <w:rsid w:val="00301B72"/>
    <w:rsid w:val="003153D3"/>
    <w:rsid w:val="00317FDC"/>
    <w:rsid w:val="0033654A"/>
    <w:rsid w:val="00337990"/>
    <w:rsid w:val="0037721D"/>
    <w:rsid w:val="003A2B63"/>
    <w:rsid w:val="003A2C40"/>
    <w:rsid w:val="003A2FE3"/>
    <w:rsid w:val="003B019D"/>
    <w:rsid w:val="003B4DBE"/>
    <w:rsid w:val="003C0C33"/>
    <w:rsid w:val="003C3B3F"/>
    <w:rsid w:val="003D44CF"/>
    <w:rsid w:val="003D7BBF"/>
    <w:rsid w:val="003E5F42"/>
    <w:rsid w:val="004122C7"/>
    <w:rsid w:val="00426257"/>
    <w:rsid w:val="0043253D"/>
    <w:rsid w:val="004362EA"/>
    <w:rsid w:val="00441CF0"/>
    <w:rsid w:val="00443A69"/>
    <w:rsid w:val="00445101"/>
    <w:rsid w:val="004469CC"/>
    <w:rsid w:val="00461DFA"/>
    <w:rsid w:val="00465D9A"/>
    <w:rsid w:val="0046637F"/>
    <w:rsid w:val="0046682A"/>
    <w:rsid w:val="004858B8"/>
    <w:rsid w:val="00496503"/>
    <w:rsid w:val="004C517C"/>
    <w:rsid w:val="004D2952"/>
    <w:rsid w:val="004D5C56"/>
    <w:rsid w:val="004F72B2"/>
    <w:rsid w:val="00501CA5"/>
    <w:rsid w:val="005161EB"/>
    <w:rsid w:val="00516B7C"/>
    <w:rsid w:val="00524D9D"/>
    <w:rsid w:val="00525E31"/>
    <w:rsid w:val="00526262"/>
    <w:rsid w:val="00543EC6"/>
    <w:rsid w:val="0054433B"/>
    <w:rsid w:val="0054575D"/>
    <w:rsid w:val="005528E7"/>
    <w:rsid w:val="0056257A"/>
    <w:rsid w:val="0057134F"/>
    <w:rsid w:val="00572D5E"/>
    <w:rsid w:val="005777D4"/>
    <w:rsid w:val="0058070F"/>
    <w:rsid w:val="00591ACE"/>
    <w:rsid w:val="005961B9"/>
    <w:rsid w:val="00597F8E"/>
    <w:rsid w:val="005B175B"/>
    <w:rsid w:val="005B31F4"/>
    <w:rsid w:val="005B510F"/>
    <w:rsid w:val="005C3AFE"/>
    <w:rsid w:val="005C5B0D"/>
    <w:rsid w:val="005C7DF5"/>
    <w:rsid w:val="005F039D"/>
    <w:rsid w:val="005F2721"/>
    <w:rsid w:val="005F6E54"/>
    <w:rsid w:val="00604391"/>
    <w:rsid w:val="00607D3C"/>
    <w:rsid w:val="00622BC6"/>
    <w:rsid w:val="00646244"/>
    <w:rsid w:val="0064749C"/>
    <w:rsid w:val="0065431A"/>
    <w:rsid w:val="00682B7D"/>
    <w:rsid w:val="00686C60"/>
    <w:rsid w:val="0069371E"/>
    <w:rsid w:val="006A3E2D"/>
    <w:rsid w:val="006A60C9"/>
    <w:rsid w:val="006B18D6"/>
    <w:rsid w:val="006C1775"/>
    <w:rsid w:val="006C2964"/>
    <w:rsid w:val="006C29E3"/>
    <w:rsid w:val="006D489C"/>
    <w:rsid w:val="006E0D85"/>
    <w:rsid w:val="006E7D4B"/>
    <w:rsid w:val="006F5046"/>
    <w:rsid w:val="00706F0C"/>
    <w:rsid w:val="00715774"/>
    <w:rsid w:val="00722DB3"/>
    <w:rsid w:val="0072303F"/>
    <w:rsid w:val="0072483D"/>
    <w:rsid w:val="007270A1"/>
    <w:rsid w:val="007338DC"/>
    <w:rsid w:val="00784BED"/>
    <w:rsid w:val="00786B0B"/>
    <w:rsid w:val="0078764D"/>
    <w:rsid w:val="007951E1"/>
    <w:rsid w:val="007A6721"/>
    <w:rsid w:val="007C266D"/>
    <w:rsid w:val="007C29F6"/>
    <w:rsid w:val="007C563A"/>
    <w:rsid w:val="007D3146"/>
    <w:rsid w:val="007E1E4B"/>
    <w:rsid w:val="00800989"/>
    <w:rsid w:val="0081183B"/>
    <w:rsid w:val="00817C68"/>
    <w:rsid w:val="0083116C"/>
    <w:rsid w:val="00831D17"/>
    <w:rsid w:val="0084174D"/>
    <w:rsid w:val="0086445A"/>
    <w:rsid w:val="0088525B"/>
    <w:rsid w:val="00887B35"/>
    <w:rsid w:val="008A4713"/>
    <w:rsid w:val="008B2941"/>
    <w:rsid w:val="008B62DD"/>
    <w:rsid w:val="008D16DB"/>
    <w:rsid w:val="0090660C"/>
    <w:rsid w:val="00913AC7"/>
    <w:rsid w:val="009233B4"/>
    <w:rsid w:val="00926EC9"/>
    <w:rsid w:val="009279E0"/>
    <w:rsid w:val="00931B30"/>
    <w:rsid w:val="00937BAB"/>
    <w:rsid w:val="00954857"/>
    <w:rsid w:val="00970F8E"/>
    <w:rsid w:val="00992054"/>
    <w:rsid w:val="009971B3"/>
    <w:rsid w:val="00997497"/>
    <w:rsid w:val="009979B7"/>
    <w:rsid w:val="009B7772"/>
    <w:rsid w:val="009C6857"/>
    <w:rsid w:val="009C7888"/>
    <w:rsid w:val="009E1974"/>
    <w:rsid w:val="009E2A4D"/>
    <w:rsid w:val="009E3AF5"/>
    <w:rsid w:val="009E633E"/>
    <w:rsid w:val="00A0794D"/>
    <w:rsid w:val="00A07E3F"/>
    <w:rsid w:val="00A13469"/>
    <w:rsid w:val="00A1435D"/>
    <w:rsid w:val="00A31A88"/>
    <w:rsid w:val="00A5797E"/>
    <w:rsid w:val="00A72143"/>
    <w:rsid w:val="00A77B9D"/>
    <w:rsid w:val="00A810D9"/>
    <w:rsid w:val="00AA2523"/>
    <w:rsid w:val="00AA2F87"/>
    <w:rsid w:val="00AA6666"/>
    <w:rsid w:val="00AB469B"/>
    <w:rsid w:val="00AB592F"/>
    <w:rsid w:val="00AB5D67"/>
    <w:rsid w:val="00AB7D2B"/>
    <w:rsid w:val="00AD6E66"/>
    <w:rsid w:val="00AD72B1"/>
    <w:rsid w:val="00AF2249"/>
    <w:rsid w:val="00B04ABF"/>
    <w:rsid w:val="00B10730"/>
    <w:rsid w:val="00B250A5"/>
    <w:rsid w:val="00B275A4"/>
    <w:rsid w:val="00B416BA"/>
    <w:rsid w:val="00B44E66"/>
    <w:rsid w:val="00B503A8"/>
    <w:rsid w:val="00B51A44"/>
    <w:rsid w:val="00B640FA"/>
    <w:rsid w:val="00B67E63"/>
    <w:rsid w:val="00B7055B"/>
    <w:rsid w:val="00B905AF"/>
    <w:rsid w:val="00BA0CEC"/>
    <w:rsid w:val="00BA2166"/>
    <w:rsid w:val="00BB3CCB"/>
    <w:rsid w:val="00BC34F6"/>
    <w:rsid w:val="00BE0BA3"/>
    <w:rsid w:val="00BF4B81"/>
    <w:rsid w:val="00BF7278"/>
    <w:rsid w:val="00C12B97"/>
    <w:rsid w:val="00C21434"/>
    <w:rsid w:val="00C253EA"/>
    <w:rsid w:val="00C2701E"/>
    <w:rsid w:val="00C32D97"/>
    <w:rsid w:val="00C439BB"/>
    <w:rsid w:val="00C50104"/>
    <w:rsid w:val="00C53BCA"/>
    <w:rsid w:val="00C751C2"/>
    <w:rsid w:val="00C80CA3"/>
    <w:rsid w:val="00C81A90"/>
    <w:rsid w:val="00C82715"/>
    <w:rsid w:val="00C8391B"/>
    <w:rsid w:val="00C83A3B"/>
    <w:rsid w:val="00C854B8"/>
    <w:rsid w:val="00C87AF6"/>
    <w:rsid w:val="00C96467"/>
    <w:rsid w:val="00C97489"/>
    <w:rsid w:val="00CA6C3A"/>
    <w:rsid w:val="00CA6FBE"/>
    <w:rsid w:val="00CB1109"/>
    <w:rsid w:val="00CB2855"/>
    <w:rsid w:val="00CD192D"/>
    <w:rsid w:val="00D004A6"/>
    <w:rsid w:val="00D134A1"/>
    <w:rsid w:val="00D24BE4"/>
    <w:rsid w:val="00D265A1"/>
    <w:rsid w:val="00D74B54"/>
    <w:rsid w:val="00D81F25"/>
    <w:rsid w:val="00D84B95"/>
    <w:rsid w:val="00D84EBC"/>
    <w:rsid w:val="00D95352"/>
    <w:rsid w:val="00DA0073"/>
    <w:rsid w:val="00DA7A22"/>
    <w:rsid w:val="00DD1B14"/>
    <w:rsid w:val="00DE09BD"/>
    <w:rsid w:val="00DE0EAC"/>
    <w:rsid w:val="00DE568E"/>
    <w:rsid w:val="00E042C0"/>
    <w:rsid w:val="00E07F3B"/>
    <w:rsid w:val="00E11107"/>
    <w:rsid w:val="00E12C9B"/>
    <w:rsid w:val="00E14C1A"/>
    <w:rsid w:val="00E2181C"/>
    <w:rsid w:val="00E264C4"/>
    <w:rsid w:val="00E3194F"/>
    <w:rsid w:val="00E45E23"/>
    <w:rsid w:val="00E553FF"/>
    <w:rsid w:val="00E6616E"/>
    <w:rsid w:val="00E8244F"/>
    <w:rsid w:val="00E86617"/>
    <w:rsid w:val="00EA3AF3"/>
    <w:rsid w:val="00EC246D"/>
    <w:rsid w:val="00EC57BE"/>
    <w:rsid w:val="00EC6971"/>
    <w:rsid w:val="00ED100D"/>
    <w:rsid w:val="00EE32FC"/>
    <w:rsid w:val="00EF0A03"/>
    <w:rsid w:val="00F1743B"/>
    <w:rsid w:val="00F243DD"/>
    <w:rsid w:val="00F368A8"/>
    <w:rsid w:val="00F4002C"/>
    <w:rsid w:val="00F6430B"/>
    <w:rsid w:val="00F65EA8"/>
    <w:rsid w:val="00F76D0B"/>
    <w:rsid w:val="00FA42E0"/>
    <w:rsid w:val="00FB0EC7"/>
    <w:rsid w:val="00FD7EEA"/>
    <w:rsid w:val="00FF3975"/>
    <w:rsid w:val="00FF4FD4"/>
    <w:rsid w:val="00FF5F59"/>
    <w:rsid w:val="00FF756A"/>
    <w:rsid w:val="019935CE"/>
    <w:rsid w:val="15EC2259"/>
    <w:rsid w:val="1D2E0D41"/>
    <w:rsid w:val="211F16FB"/>
    <w:rsid w:val="24024ACF"/>
    <w:rsid w:val="296D36F8"/>
    <w:rsid w:val="2AB640F1"/>
    <w:rsid w:val="2C1E77DC"/>
    <w:rsid w:val="2DF06474"/>
    <w:rsid w:val="2F4C0E8F"/>
    <w:rsid w:val="324E58FA"/>
    <w:rsid w:val="3ECF0DD4"/>
    <w:rsid w:val="3F015EB2"/>
    <w:rsid w:val="3F147FA7"/>
    <w:rsid w:val="43144014"/>
    <w:rsid w:val="458E74ED"/>
    <w:rsid w:val="4A4614B5"/>
    <w:rsid w:val="4B893AF4"/>
    <w:rsid w:val="5AFD7371"/>
    <w:rsid w:val="5D401B22"/>
    <w:rsid w:val="5D427B4F"/>
    <w:rsid w:val="5DA977A3"/>
    <w:rsid w:val="5E0C5DCA"/>
    <w:rsid w:val="65577188"/>
    <w:rsid w:val="692C31E1"/>
    <w:rsid w:val="6EAE63A2"/>
    <w:rsid w:val="71975F6C"/>
    <w:rsid w:val="79F11D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nhideWhenUsed="0" w:uiPriority="1"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nhideWhenUsed="0" w:uiPriority="0"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qFormat="1" w:unhideWhenUsed="0" w:uiPriority="0" w:semiHidden="0" w:name="Date"/>
    <w:lsdException w:qFormat="1"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link w:val="20"/>
    <w:qFormat/>
    <w:uiPriority w:val="0"/>
    <w:pPr>
      <w:keepNext/>
      <w:keepLines/>
      <w:spacing w:before="340" w:after="330" w:line="578" w:lineRule="auto"/>
      <w:outlineLvl w:val="0"/>
    </w:pPr>
    <w:rPr>
      <w:b/>
      <w:bCs/>
      <w:kern w:val="44"/>
      <w:sz w:val="44"/>
      <w:szCs w:val="44"/>
    </w:rPr>
  </w:style>
  <w:style w:type="paragraph" w:styleId="3">
    <w:name w:val="heading 2"/>
    <w:basedOn w:val="1"/>
    <w:next w:val="1"/>
    <w:qFormat/>
    <w:uiPriority w:val="0"/>
    <w:pPr>
      <w:keepNext/>
      <w:keepLines/>
      <w:spacing w:before="120" w:after="120" w:line="500" w:lineRule="exact"/>
      <w:jc w:val="center"/>
      <w:outlineLvl w:val="1"/>
    </w:pPr>
    <w:rPr>
      <w:rFonts w:ascii="宋体" w:hAnsi="宋体"/>
      <w:b/>
      <w:bCs/>
      <w:szCs w:val="21"/>
    </w:rPr>
  </w:style>
  <w:style w:type="paragraph" w:styleId="4">
    <w:name w:val="heading 4"/>
    <w:basedOn w:val="1"/>
    <w:next w:val="1"/>
    <w:qFormat/>
    <w:uiPriority w:val="1"/>
    <w:pPr>
      <w:spacing w:line="277" w:lineRule="exact"/>
      <w:ind w:left="551" w:hanging="335"/>
      <w:outlineLvl w:val="3"/>
    </w:pPr>
    <w:rPr>
      <w:rFonts w:ascii="宋体" w:hAnsi="宋体" w:cs="宋体"/>
      <w:b/>
      <w:bCs/>
      <w:sz w:val="22"/>
      <w:szCs w:val="22"/>
      <w:lang w:val="zh-CN" w:bidi="zh-CN"/>
    </w:rPr>
  </w:style>
  <w:style w:type="character" w:default="1" w:styleId="16">
    <w:name w:val="Default Paragraph Font"/>
    <w:semiHidden/>
    <w:unhideWhenUsed/>
    <w:uiPriority w:val="1"/>
  </w:style>
  <w:style w:type="table" w:default="1" w:styleId="14">
    <w:name w:val="Normal Table"/>
    <w:semiHidden/>
    <w:unhideWhenUsed/>
    <w:uiPriority w:val="99"/>
    <w:tblPr>
      <w:tblCellMar>
        <w:top w:w="0" w:type="dxa"/>
        <w:left w:w="108" w:type="dxa"/>
        <w:bottom w:w="0" w:type="dxa"/>
        <w:right w:w="108" w:type="dxa"/>
      </w:tblCellMar>
    </w:tblPr>
  </w:style>
  <w:style w:type="paragraph" w:styleId="5">
    <w:name w:val="annotation text"/>
    <w:basedOn w:val="1"/>
    <w:link w:val="19"/>
    <w:qFormat/>
    <w:uiPriority w:val="0"/>
    <w:pPr>
      <w:jc w:val="left"/>
    </w:pPr>
  </w:style>
  <w:style w:type="paragraph" w:styleId="6">
    <w:name w:val="Body Text"/>
    <w:basedOn w:val="1"/>
    <w:link w:val="21"/>
    <w:uiPriority w:val="0"/>
    <w:pPr>
      <w:spacing w:after="120"/>
    </w:pPr>
  </w:style>
  <w:style w:type="paragraph" w:styleId="7">
    <w:name w:val="Date"/>
    <w:basedOn w:val="1"/>
    <w:next w:val="1"/>
    <w:qFormat/>
    <w:uiPriority w:val="0"/>
    <w:pPr>
      <w:ind w:left="100" w:leftChars="2500"/>
    </w:pPr>
    <w:rPr>
      <w:sz w:val="28"/>
      <w:szCs w:val="28"/>
    </w:rPr>
  </w:style>
  <w:style w:type="paragraph" w:styleId="8">
    <w:name w:val="Balloon Text"/>
    <w:basedOn w:val="1"/>
    <w:link w:val="25"/>
    <w:qFormat/>
    <w:uiPriority w:val="0"/>
    <w:rPr>
      <w:sz w:val="18"/>
      <w:szCs w:val="18"/>
    </w:rPr>
  </w:style>
  <w:style w:type="paragraph" w:styleId="9">
    <w:name w:val="footer"/>
    <w:basedOn w:val="1"/>
    <w:link w:val="23"/>
    <w:qFormat/>
    <w:uiPriority w:val="99"/>
    <w:pPr>
      <w:tabs>
        <w:tab w:val="center" w:pos="4153"/>
        <w:tab w:val="right" w:pos="8306"/>
      </w:tabs>
      <w:snapToGrid w:val="0"/>
      <w:jc w:val="left"/>
    </w:pPr>
    <w:rPr>
      <w:sz w:val="18"/>
      <w:szCs w:val="18"/>
    </w:rPr>
  </w:style>
  <w:style w:type="paragraph" w:styleId="10">
    <w:name w:val="header"/>
    <w:basedOn w:val="1"/>
    <w:uiPriority w:val="0"/>
    <w:pPr>
      <w:pBdr>
        <w:bottom w:val="single" w:color="auto" w:sz="6" w:space="1"/>
      </w:pBdr>
      <w:tabs>
        <w:tab w:val="left" w:pos="5130"/>
      </w:tabs>
      <w:snapToGrid w:val="0"/>
      <w:jc w:val="center"/>
    </w:pPr>
    <w:rPr>
      <w:rFonts w:ascii="黑体" w:eastAsia="黑体"/>
      <w:szCs w:val="21"/>
    </w:rPr>
  </w:style>
  <w:style w:type="paragraph" w:styleId="11">
    <w:name w:val="Title"/>
    <w:basedOn w:val="1"/>
    <w:next w:val="1"/>
    <w:link w:val="27"/>
    <w:qFormat/>
    <w:uiPriority w:val="0"/>
    <w:pPr>
      <w:spacing w:before="240" w:after="60"/>
      <w:jc w:val="center"/>
      <w:outlineLvl w:val="0"/>
    </w:pPr>
    <w:rPr>
      <w:rFonts w:asciiTheme="majorHAnsi" w:hAnsiTheme="majorHAnsi" w:eastAsiaTheme="majorEastAsia" w:cstheme="majorBidi"/>
      <w:b/>
      <w:bCs/>
      <w:sz w:val="32"/>
      <w:szCs w:val="32"/>
    </w:rPr>
  </w:style>
  <w:style w:type="paragraph" w:styleId="12">
    <w:name w:val="annotation subject"/>
    <w:basedOn w:val="5"/>
    <w:next w:val="5"/>
    <w:link w:val="24"/>
    <w:qFormat/>
    <w:uiPriority w:val="0"/>
    <w:rPr>
      <w:b/>
      <w:bCs/>
    </w:rPr>
  </w:style>
  <w:style w:type="paragraph" w:styleId="13">
    <w:name w:val="Body Text First Indent"/>
    <w:basedOn w:val="6"/>
    <w:link w:val="22"/>
    <w:qFormat/>
    <w:uiPriority w:val="0"/>
    <w:pPr>
      <w:ind w:firstLine="420" w:firstLineChars="100"/>
    </w:p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page number"/>
    <w:basedOn w:val="16"/>
    <w:uiPriority w:val="0"/>
  </w:style>
  <w:style w:type="character" w:styleId="18">
    <w:name w:val="annotation reference"/>
    <w:qFormat/>
    <w:uiPriority w:val="0"/>
    <w:rPr>
      <w:sz w:val="21"/>
      <w:szCs w:val="21"/>
    </w:rPr>
  </w:style>
  <w:style w:type="character" w:customStyle="1" w:styleId="19">
    <w:name w:val="批注文字 Char"/>
    <w:link w:val="5"/>
    <w:qFormat/>
    <w:uiPriority w:val="0"/>
    <w:rPr>
      <w:kern w:val="2"/>
      <w:sz w:val="21"/>
      <w:szCs w:val="24"/>
    </w:rPr>
  </w:style>
  <w:style w:type="character" w:customStyle="1" w:styleId="20">
    <w:name w:val="标题 1 Char"/>
    <w:link w:val="2"/>
    <w:qFormat/>
    <w:uiPriority w:val="0"/>
    <w:rPr>
      <w:b/>
      <w:bCs/>
      <w:kern w:val="44"/>
      <w:sz w:val="44"/>
      <w:szCs w:val="44"/>
    </w:rPr>
  </w:style>
  <w:style w:type="character" w:customStyle="1" w:styleId="21">
    <w:name w:val="正文文本 Char"/>
    <w:link w:val="6"/>
    <w:qFormat/>
    <w:uiPriority w:val="0"/>
    <w:rPr>
      <w:kern w:val="2"/>
      <w:sz w:val="21"/>
      <w:szCs w:val="24"/>
    </w:rPr>
  </w:style>
  <w:style w:type="character" w:customStyle="1" w:styleId="22">
    <w:name w:val="正文首行缩进 Char"/>
    <w:basedOn w:val="21"/>
    <w:link w:val="13"/>
    <w:qFormat/>
    <w:uiPriority w:val="0"/>
    <w:rPr>
      <w:kern w:val="2"/>
      <w:sz w:val="21"/>
      <w:szCs w:val="24"/>
    </w:rPr>
  </w:style>
  <w:style w:type="character" w:customStyle="1" w:styleId="23">
    <w:name w:val="页脚 Char"/>
    <w:link w:val="9"/>
    <w:qFormat/>
    <w:uiPriority w:val="99"/>
    <w:rPr>
      <w:kern w:val="2"/>
      <w:sz w:val="18"/>
      <w:szCs w:val="18"/>
    </w:rPr>
  </w:style>
  <w:style w:type="character" w:customStyle="1" w:styleId="24">
    <w:name w:val="批注主题 Char"/>
    <w:link w:val="12"/>
    <w:qFormat/>
    <w:uiPriority w:val="0"/>
    <w:rPr>
      <w:b/>
      <w:bCs/>
      <w:kern w:val="2"/>
      <w:sz w:val="21"/>
      <w:szCs w:val="24"/>
    </w:rPr>
  </w:style>
  <w:style w:type="character" w:customStyle="1" w:styleId="25">
    <w:name w:val="批注框文本 Char"/>
    <w:link w:val="8"/>
    <w:qFormat/>
    <w:uiPriority w:val="0"/>
    <w:rPr>
      <w:kern w:val="2"/>
      <w:sz w:val="18"/>
      <w:szCs w:val="18"/>
    </w:rPr>
  </w:style>
  <w:style w:type="paragraph" w:customStyle="1" w:styleId="26">
    <w:name w:val="Table Paragraph"/>
    <w:basedOn w:val="1"/>
    <w:qFormat/>
    <w:uiPriority w:val="1"/>
    <w:rPr>
      <w:rFonts w:ascii="宋体" w:hAnsi="宋体" w:cs="宋体"/>
      <w:lang w:val="zh-CN" w:bidi="zh-CN"/>
    </w:rPr>
  </w:style>
  <w:style w:type="character" w:customStyle="1" w:styleId="27">
    <w:name w:val="标题 Char"/>
    <w:basedOn w:val="16"/>
    <w:link w:val="11"/>
    <w:uiPriority w:val="0"/>
    <w:rPr>
      <w:rFonts w:asciiTheme="majorHAnsi" w:hAnsiTheme="majorHAnsi" w:eastAsiaTheme="majorEastAsia" w:cstheme="majorBidi"/>
      <w:b/>
      <w:bCs/>
      <w:kern w:val="2"/>
      <w:sz w:val="32"/>
      <w:szCs w:val="32"/>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2.xml"/><Relationship Id="rId11" Type="http://schemas.openxmlformats.org/officeDocument/2006/relationships/customXml" Target="../customXml/item1.xml"/><Relationship Id="rId10" Type="http://schemas.openxmlformats.org/officeDocument/2006/relationships/image" Target="media/image1.jpeg"/><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F55B8FB-0272-4553-9E11-F85B66621F24}">
  <ds:schemaRefs/>
</ds:datastoreItem>
</file>

<file path=docProps/app.xml><?xml version="1.0" encoding="utf-8"?>
<Properties xmlns="http://schemas.openxmlformats.org/officeDocument/2006/extended-properties" xmlns:vt="http://schemas.openxmlformats.org/officeDocument/2006/docPropsVTypes">
  <Template>Normal.dotm</Template>
  <Company>corp</Company>
  <Pages>5</Pages>
  <Words>1264</Words>
  <Characters>1402</Characters>
  <Lines>4</Lines>
  <Paragraphs>1</Paragraphs>
  <TotalTime>4</TotalTime>
  <ScaleCrop>false</ScaleCrop>
  <LinksUpToDate>false</LinksUpToDate>
  <CharactersWithSpaces>1450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2023-12-19T06:10:00Z</dcterms:created>
  <dc:creator>corp</dc:creator>
  <cp:lastModifiedBy>jiu****@*****mail.site</cp:lastModifiedBy>
  <cp:lastPrinted>2006-03-17T01:29:00Z</cp:lastPrinted>
  <dcterms:modified xsi:type="dcterms:W3CDTF">2025-11-06T05:38:50Z</dcterms:modified>
  <dc:title>东北大学</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7618E909C7004CDDB6FAFCE8D92C8382</vt:lpwstr>
  </property>
  <property fmtid="{D5CDD505-2E9C-101B-9397-08002B2CF9AE}" pid="4" name="KSOTemplateDocerSaveRecord">
    <vt:lpwstr>eyJoZGlkIjoiNjJhZjMzNDk0MDU3YjU1Zjg4MWQwZmUxZGRmZTZkYzMiLCJ1c2VySWQiOiIxNzQ5NTI3OTM4In0=</vt:lpwstr>
  </property>
</Properties>
</file>