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F6F84">
      <w:pPr>
        <w:pStyle w:val="2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EF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EFE"/>
          <w:lang w:val="en-US" w:eastAsia="zh-CN"/>
          <w14:textFill>
            <w14:solidFill>
              <w14:schemeClr w14:val="tx1"/>
            </w14:solidFill>
          </w14:textFill>
        </w:rPr>
        <w:t>机械工程学院2026年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EFE"/>
          <w14:textFill>
            <w14:solidFill>
              <w14:schemeClr w14:val="tx1"/>
            </w14:solidFill>
          </w14:textFill>
        </w:rPr>
        <w:t>转专业实施</w:t>
      </w:r>
      <w:r>
        <w:rPr>
          <w:rFonts w:hint="eastAsia" w:cs="宋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EFE"/>
          <w:lang w:val="en-US" w:eastAsia="zh-CN"/>
          <w14:textFill>
            <w14:solidFill>
              <w14:schemeClr w14:val="tx1"/>
            </w14:solidFill>
          </w14:textFill>
        </w:rPr>
        <w:t>细则</w:t>
      </w:r>
    </w:p>
    <w:p w14:paraId="5D0BD3C3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根据《普通高等学校学生管理规定》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eastAsia="zh-CN"/>
        </w:rPr>
        <w:t>【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教育部令第41号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eastAsia="zh-CN"/>
        </w:rPr>
        <w:t>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、《大连科技学院学生学籍管理办法》及《大连科技学院学生转专业实施办法（修订）》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eastAsia="zh-CN"/>
        </w:rPr>
        <w:t>【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大科校发〔2026〕55号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eastAsia="zh-CN"/>
        </w:rPr>
        <w:t>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等相关文件精神，结合我院实际情况，特制定本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院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转专业遴选实施方案。</w:t>
      </w:r>
    </w:p>
    <w:p w14:paraId="2DB495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/>
        </w:rPr>
        <w:t>一、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</w:rPr>
        <w:t>机械工程学院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转专业工作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</w:rPr>
        <w:t>小组</w:t>
      </w:r>
    </w:p>
    <w:p w14:paraId="2B57560A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为保证转专业工作顺利进行，成立机械工程学院转专业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工作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小组，组成如下：</w:t>
      </w:r>
    </w:p>
    <w:p w14:paraId="7B38153D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组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/>
        </w:rPr>
        <w:t> 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长：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董淑婧</w:t>
      </w:r>
    </w:p>
    <w:p w14:paraId="5B4BB7D7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成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/>
        </w:rPr>
        <w:t> 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员：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邢爱妮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张晓娟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曲太旭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王琳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陈杨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</w:rPr>
        <w:t>、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郭瑞</w:t>
      </w:r>
    </w:p>
    <w:p w14:paraId="6839CD87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秘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/>
        </w:rPr>
        <w:t> 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书：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EFE"/>
          <w:lang w:val="en-US" w:eastAsia="zh-CN"/>
        </w:rPr>
        <w:t>朱桂霖</w:t>
      </w:r>
    </w:p>
    <w:p w14:paraId="46CB7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二、转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/>
        </w:rPr>
        <w:t>专业基本原则 </w:t>
      </w:r>
    </w:p>
    <w:p w14:paraId="5B864AF7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Times New Roman" w:hAnsi="Times New Roman" w:eastAsia="宋体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遵循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eastAsia="zh-CN"/>
        </w:rPr>
        <w:t>【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大科校发〔2026〕55号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eastAsia="zh-CN"/>
        </w:rPr>
        <w:t>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文件中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第三章转专业规则与基本条件即可申请转专业，并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补充细化标准。</w:t>
      </w:r>
    </w:p>
    <w:p w14:paraId="57C34F42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拟转入学生需勤学上进，品行端正，转入之前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无处分或处分已解除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；</w:t>
      </w:r>
    </w:p>
    <w:p w14:paraId="2E448914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拟转入学生原专业为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工科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类专业，转入前学生原则上要修读过高等数学、大学物理类的必修课程。转入前必修课程无不及格，学习成绩排名为专业前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/>
        </w:rPr>
        <w:t>0%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；</w:t>
      </w:r>
    </w:p>
    <w:p w14:paraId="275B4E6E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学科专长与创新创业类转专业申请人资格条件界定如下：</w:t>
      </w:r>
    </w:p>
    <w:p w14:paraId="23473C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（1）以第一作者在中国知网、万方或维普三大中文数据库中发表工科类高水平学术论文1篇及以上；</w:t>
      </w:r>
    </w:p>
    <w:p w14:paraId="584D5D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（2）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以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第一发明人获得实用新型专利授权1件及以上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或参与发明专利授权1件及以上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，且该专利具有一定的创新性或工程实践价值；</w:t>
      </w:r>
    </w:p>
    <w:p w14:paraId="6BFE5D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（3）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以第一负责人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参加省级及以上学科竞赛（须为学校备案认定的竞赛项目），并获得三等奖及以上奖励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，获奖1次及以上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；</w:t>
      </w:r>
    </w:p>
    <w:p w14:paraId="6B9C5A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（4）能提供其他相关证明材料，足以证实其具备转入相应专业后充分发挥特长的能力或潜质。</w:t>
      </w:r>
    </w:p>
    <w:p w14:paraId="2578D3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三、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/>
        </w:rPr>
        <w:t>转出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说明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和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/>
        </w:rPr>
        <w:t>转入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计划</w:t>
      </w:r>
    </w:p>
    <w:p w14:paraId="7B45EB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转出说明</w:t>
      </w:r>
    </w:p>
    <w:p w14:paraId="3BE9A1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机械工程学院对申请转出的学生不予限制，凡符合《大连科技学院学生转专业实施办法（修订）》【大科校发〔2026〕55号】规定条件者，均可提出申请。</w:t>
      </w:r>
    </w:p>
    <w:p w14:paraId="0B4E79A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对符合申请条件且拟转出的学生，学院负责提供其在校期间的成绩单及专业综合排名材料；若转出申请最终未获批准，学生须继续在原专业学习，按原专业培养方案修读后续课程。</w:t>
      </w:r>
    </w:p>
    <w:p w14:paraId="0F202816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转入计划</w:t>
      </w:r>
    </w:p>
    <w:p w14:paraId="5458DE97">
      <w:pPr>
        <w:pStyle w:val="3"/>
        <w:keepNext w:val="0"/>
        <w:keepLines w:val="0"/>
        <w:pageBreakBefore w:val="0"/>
        <w:widowControl/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516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机械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工程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学院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25级可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</w:rPr>
        <w:t>接收转入计划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4150"/>
        <w:gridCol w:w="2841"/>
      </w:tblGrid>
      <w:tr w14:paraId="0C3F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31" w:type="dxa"/>
            <w:vAlign w:val="top"/>
          </w:tcPr>
          <w:p w14:paraId="765815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序号</w:t>
            </w:r>
          </w:p>
        </w:tc>
        <w:tc>
          <w:tcPr>
            <w:tcW w:w="4150" w:type="dxa"/>
            <w:vAlign w:val="top"/>
          </w:tcPr>
          <w:p w14:paraId="6041B5B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841" w:type="dxa"/>
            <w:vAlign w:val="top"/>
          </w:tcPr>
          <w:p w14:paraId="6D515F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接收学生数</w:t>
            </w:r>
          </w:p>
        </w:tc>
      </w:tr>
      <w:tr w14:paraId="7DE0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31" w:type="dxa"/>
            <w:vAlign w:val="top"/>
          </w:tcPr>
          <w:p w14:paraId="2907B7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1</w:t>
            </w:r>
          </w:p>
        </w:tc>
        <w:tc>
          <w:tcPr>
            <w:tcW w:w="4150" w:type="dxa"/>
            <w:vAlign w:val="top"/>
          </w:tcPr>
          <w:p w14:paraId="5FF0193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机械设计制造及其自动化</w:t>
            </w:r>
          </w:p>
        </w:tc>
        <w:tc>
          <w:tcPr>
            <w:tcW w:w="2841" w:type="dxa"/>
            <w:vAlign w:val="top"/>
          </w:tcPr>
          <w:p w14:paraId="7DB557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26</w:t>
            </w:r>
          </w:p>
        </w:tc>
      </w:tr>
      <w:tr w14:paraId="12B19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31" w:type="dxa"/>
            <w:vAlign w:val="top"/>
          </w:tcPr>
          <w:p w14:paraId="4D1DFC0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2</w:t>
            </w:r>
          </w:p>
        </w:tc>
        <w:tc>
          <w:tcPr>
            <w:tcW w:w="4150" w:type="dxa"/>
            <w:vAlign w:val="top"/>
          </w:tcPr>
          <w:p w14:paraId="67417A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智能制造工程</w:t>
            </w:r>
          </w:p>
        </w:tc>
        <w:tc>
          <w:tcPr>
            <w:tcW w:w="2841" w:type="dxa"/>
            <w:vAlign w:val="top"/>
          </w:tcPr>
          <w:p w14:paraId="5A6B308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6</w:t>
            </w:r>
          </w:p>
        </w:tc>
      </w:tr>
      <w:tr w14:paraId="47ABD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31" w:type="dxa"/>
            <w:vAlign w:val="top"/>
          </w:tcPr>
          <w:p w14:paraId="586C2C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3</w:t>
            </w:r>
          </w:p>
        </w:tc>
        <w:tc>
          <w:tcPr>
            <w:tcW w:w="4150" w:type="dxa"/>
            <w:vAlign w:val="top"/>
          </w:tcPr>
          <w:p w14:paraId="3DF9B8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机械电子工程</w:t>
            </w:r>
          </w:p>
        </w:tc>
        <w:tc>
          <w:tcPr>
            <w:tcW w:w="2841" w:type="dxa"/>
            <w:vAlign w:val="top"/>
          </w:tcPr>
          <w:p w14:paraId="6928519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6</w:t>
            </w:r>
          </w:p>
        </w:tc>
      </w:tr>
    </w:tbl>
    <w:p w14:paraId="264801C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516" w:leftChars="0" w:right="0" w:rightChars="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4"/>
          <w:szCs w:val="24"/>
          <w:shd w:val="clear" w:fill="FFFEFE"/>
          <w:lang w:val="en-US" w:eastAsia="zh-CN"/>
        </w:rPr>
        <w:t>注：接收学生数按2025级各专业计划招生人数的10%。</w:t>
      </w:r>
    </w:p>
    <w:p w14:paraId="1B33DF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四、转入学生考核实施办法</w:t>
      </w:r>
    </w:p>
    <w:p w14:paraId="654D7C7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申请转入机械工程学院学生需按照《大连科技学院学生转专业实施办法（修订）》【大科校发〔2026〕55号】第四章 转专业工作程序中的要求进行提交材料，学院收到转入申请材料后会组织进行综合考核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。考核标准如下：</w:t>
      </w:r>
    </w:p>
    <w:p w14:paraId="6B66884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1.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考核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成绩构成</w:t>
      </w:r>
    </w:p>
    <w:p w14:paraId="208C298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综合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成绩 = 笔试成绩 × 60% + 面试成绩 × 40%。</w:t>
      </w:r>
    </w:p>
    <w:p w14:paraId="661872D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2.笔试（占比60%）</w:t>
      </w:r>
    </w:p>
    <w:p w14:paraId="32DE587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考核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形式：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线下闭卷考试，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时长90min；</w:t>
      </w:r>
    </w:p>
    <w:p w14:paraId="06162C1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考试科目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《机械制图》；</w:t>
      </w:r>
    </w:p>
    <w:p w14:paraId="741789D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考核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内容：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绘图的基本知识与基本技能；投影基础；立体投影；组合体投影；图样画法；标准件与常用件；零件图；装配图。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 xml:space="preserve"> </w:t>
      </w:r>
    </w:p>
    <w:p w14:paraId="05CFF67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课程资源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提供线上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课程内容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学习资源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，学生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自主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学习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。</w:t>
      </w:r>
    </w:p>
    <w:p w14:paraId="430B010E">
      <w:pPr>
        <w:pStyle w:val="3"/>
        <w:keepNext w:val="0"/>
        <w:keepLines w:val="0"/>
        <w:pageBreakBefore w:val="0"/>
        <w:widowControl/>
        <w:shd w:val="clear" w:color="auto" w:fill="FFFEFE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jc w:val="both"/>
        <w:textAlignment w:val="auto"/>
        <w:rPr>
          <w:rFonts w:ascii="Times New Roman" w:hAnsi="Times New Roman" w:eastAsia="宋体"/>
          <w:color w:val="212121"/>
          <w:sz w:val="28"/>
          <w:szCs w:val="28"/>
          <w:highlight w:val="none"/>
          <w:shd w:val="clear" w:color="auto" w:fill="FFFEFE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highlight w:val="none"/>
          <w:shd w:val="clear" w:fill="FFFEFE"/>
          <w:lang w:val="en-US" w:eastAsia="zh-CN"/>
        </w:rPr>
        <w:t>学习资源链接：</w:t>
      </w:r>
      <w:r>
        <w:rPr>
          <w:rFonts w:ascii="Times New Roman" w:hAnsi="Times New Roman" w:eastAsia="宋体"/>
          <w:color w:val="212121"/>
          <w:highlight w:val="none"/>
          <w:shd w:val="clear" w:color="auto" w:fill="FFFEFE"/>
        </w:rPr>
        <w:t>https://mooc1-2.chaoxing.com/course/221095518.html</w:t>
      </w:r>
    </w:p>
    <w:p w14:paraId="10D7C333">
      <w:pPr>
        <w:pStyle w:val="3"/>
        <w:keepNext w:val="0"/>
        <w:keepLines w:val="0"/>
        <w:pageBreakBefore w:val="0"/>
        <w:widowControl/>
        <w:shd w:val="clear" w:color="auto" w:fill="FFFEFE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/>
        <w:ind w:firstLine="560" w:firstLineChars="200"/>
        <w:textAlignment w:val="auto"/>
        <w:rPr>
          <w:rFonts w:ascii="Times New Roman" w:hAnsi="Times New Roman" w:eastAsia="宋体"/>
          <w:color w:val="212121"/>
          <w:highlight w:val="none"/>
          <w:u w:val="none"/>
          <w:shd w:val="clear" w:color="auto" w:fill="FFFEFE"/>
        </w:rPr>
      </w:pPr>
      <w:r>
        <w:rPr>
          <w:rFonts w:hint="eastAsia" w:ascii="Times New Roman" w:hAnsi="Times New Roman" w:eastAsia="宋体"/>
          <w:color w:val="212121"/>
          <w:sz w:val="28"/>
          <w:szCs w:val="28"/>
          <w:highlight w:val="none"/>
          <w:shd w:val="clear" w:color="auto" w:fill="FFFEFE"/>
        </w:rPr>
        <w:t xml:space="preserve">              </w:t>
      </w:r>
      <w:r>
        <w:rPr>
          <w:rFonts w:ascii="Times New Roman" w:hAnsi="Times New Roman" w:eastAsia="宋体"/>
          <w:color w:val="auto"/>
          <w:highlight w:val="none"/>
          <w:u w:val="none"/>
          <w:shd w:val="clear" w:color="auto" w:fill="FFFEFE"/>
        </w:rPr>
        <w:fldChar w:fldCharType="begin"/>
      </w:r>
      <w:r>
        <w:rPr>
          <w:rFonts w:ascii="Times New Roman" w:hAnsi="Times New Roman" w:eastAsia="宋体"/>
          <w:color w:val="auto"/>
          <w:highlight w:val="none"/>
          <w:u w:val="none"/>
          <w:shd w:val="clear" w:color="auto" w:fill="FFFEFE"/>
        </w:rPr>
        <w:instrText xml:space="preserve"> HYPERLINK "https://mooc1-2.chaoxing.com/course/215886964.html" </w:instrText>
      </w:r>
      <w:r>
        <w:rPr>
          <w:rFonts w:ascii="Times New Roman" w:hAnsi="Times New Roman" w:eastAsia="宋体"/>
          <w:color w:val="auto"/>
          <w:highlight w:val="none"/>
          <w:u w:val="none"/>
          <w:shd w:val="clear" w:color="auto" w:fill="FFFEFE"/>
        </w:rPr>
        <w:fldChar w:fldCharType="separate"/>
      </w:r>
      <w:r>
        <w:rPr>
          <w:rStyle w:val="7"/>
          <w:rFonts w:ascii="Times New Roman" w:hAnsi="Times New Roman" w:eastAsia="宋体"/>
          <w:color w:val="auto"/>
          <w:highlight w:val="none"/>
          <w:u w:val="none"/>
          <w:shd w:val="clear" w:color="auto" w:fill="FFFEFE"/>
        </w:rPr>
        <w:t>https://mooc1-2.chaoxing.com/course/215886964.html</w:t>
      </w:r>
      <w:r>
        <w:rPr>
          <w:rFonts w:ascii="Times New Roman" w:hAnsi="Times New Roman" w:eastAsia="宋体"/>
          <w:color w:val="auto"/>
          <w:highlight w:val="none"/>
          <w:u w:val="none"/>
          <w:shd w:val="clear" w:color="auto" w:fill="FFFEFE"/>
        </w:rPr>
        <w:fldChar w:fldCharType="end"/>
      </w:r>
    </w:p>
    <w:p w14:paraId="511CE76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课程答疑老师：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王琳老师，13942809596（微信同步）。</w:t>
      </w:r>
    </w:p>
    <w:p w14:paraId="773AA50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3.面试（占比40%）</w:t>
      </w:r>
    </w:p>
    <w:p w14:paraId="716987C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考查内容：</w:t>
      </w:r>
    </w:p>
    <w:p w14:paraId="031C205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（1）思想道德品质与心理素质；</w:t>
      </w:r>
    </w:p>
    <w:p w14:paraId="4B3B851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（2）专业综合素养及对拟转入专业的认知程度；</w:t>
      </w:r>
    </w:p>
    <w:p w14:paraId="642A4DB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（3）逻辑思维能力与创新潜质；</w:t>
      </w:r>
    </w:p>
    <w:p w14:paraId="1BEFF01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（4）团队合作意识与沟通表达能力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。</w:t>
      </w:r>
    </w:p>
    <w:p w14:paraId="4A1BAE7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4.录取原则</w:t>
      </w:r>
    </w:p>
    <w:p w14:paraId="5070974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申请转入学生的综合成绩须达到60分及以上，方可具备录取资格。按综合成绩由高到低排序，依据各专业接收计划数择优确定拟录取学生名单。若综合成绩相同，则按笔试成绩高低依次排序确定。</w:t>
      </w:r>
    </w:p>
    <w:p w14:paraId="5613B00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5.审定与公示</w:t>
      </w:r>
    </w:p>
    <w:p w14:paraId="77296DB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拟录取学生名单经学院转专业工作小组审定后，将在全院范围内进行公示，公示期为3个工作日。公示期间，如对录取结果有异议，请将书面材料提交至秘书朱桂霖老师处（办公室E304）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；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公示期满无异议的，学院将名单报送学校教务处备案。</w:t>
      </w:r>
    </w:p>
    <w:p w14:paraId="78B087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五、学分认定和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>专业指导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30"/>
          <w:szCs w:val="30"/>
          <w:shd w:val="clear" w:fill="FFFEFE"/>
          <w:lang w:val="en-US" w:eastAsia="zh-CN"/>
        </w:rPr>
        <w:t xml:space="preserve"> </w:t>
      </w:r>
    </w:p>
    <w:p w14:paraId="6F09FF4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1. 公共基础课</w:t>
      </w:r>
    </w:p>
    <w:p w14:paraId="29CDBDD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学生转入前已修读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合格的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公共基础课，由学校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教务处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统一审核认定学分。</w:t>
      </w:r>
    </w:p>
    <w:p w14:paraId="5F65F40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2. 学科基础课及专业基础课</w:t>
      </w:r>
    </w:p>
    <w:p w14:paraId="2DC5A39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（1）《机械制图》课程可直接认定学分，无需补修；</w:t>
      </w:r>
    </w:p>
    <w:p w14:paraId="08EC251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（2）其他未修读或学分未认定的课程：学生须随转入专业年级跟班补修，考试成绩合格后方可取得相应学分。</w:t>
      </w:r>
    </w:p>
    <w:p w14:paraId="1493020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2" w:firstLineChars="200"/>
        <w:jc w:val="both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3.专业学习指导</w:t>
      </w:r>
    </w:p>
    <w:p w14:paraId="2D89B62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 w:firstLine="560" w:firstLineChars="200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学生自转入学院后，由指导教师进行一对一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全程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学习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指导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，包括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培养方案执行、学分认定、课程补修及选课等相关事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宜，学院指导教师安排如下：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3153"/>
        <w:gridCol w:w="1407"/>
        <w:gridCol w:w="3011"/>
      </w:tblGrid>
      <w:tr w14:paraId="3F369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Align w:val="center"/>
          </w:tcPr>
          <w:p w14:paraId="73D79D1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序号</w:t>
            </w:r>
          </w:p>
        </w:tc>
        <w:tc>
          <w:tcPr>
            <w:tcW w:w="3153" w:type="dxa"/>
            <w:vAlign w:val="center"/>
          </w:tcPr>
          <w:p w14:paraId="7613E67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407" w:type="dxa"/>
            <w:vAlign w:val="center"/>
          </w:tcPr>
          <w:p w14:paraId="26CF63B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3011" w:type="dxa"/>
            <w:vAlign w:val="center"/>
          </w:tcPr>
          <w:p w14:paraId="02A48F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办公地点及联系方式</w:t>
            </w:r>
          </w:p>
        </w:tc>
      </w:tr>
      <w:tr w14:paraId="1EC70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Align w:val="center"/>
          </w:tcPr>
          <w:p w14:paraId="02080B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1</w:t>
            </w:r>
          </w:p>
        </w:tc>
        <w:tc>
          <w:tcPr>
            <w:tcW w:w="3153" w:type="dxa"/>
            <w:vAlign w:val="center"/>
          </w:tcPr>
          <w:p w14:paraId="4BBEDE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机械设计制造及其自动化</w:t>
            </w:r>
          </w:p>
        </w:tc>
        <w:tc>
          <w:tcPr>
            <w:tcW w:w="1407" w:type="dxa"/>
            <w:vAlign w:val="center"/>
          </w:tcPr>
          <w:p w14:paraId="5F0F26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曲太旭</w:t>
            </w:r>
          </w:p>
        </w:tc>
        <w:tc>
          <w:tcPr>
            <w:tcW w:w="3011" w:type="dxa"/>
            <w:vAlign w:val="center"/>
          </w:tcPr>
          <w:p w14:paraId="770818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E304 / 13998555284</w:t>
            </w:r>
          </w:p>
        </w:tc>
      </w:tr>
      <w:tr w14:paraId="77C5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Align w:val="center"/>
          </w:tcPr>
          <w:p w14:paraId="3DEB2E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2</w:t>
            </w:r>
          </w:p>
        </w:tc>
        <w:tc>
          <w:tcPr>
            <w:tcW w:w="3153" w:type="dxa"/>
            <w:vAlign w:val="center"/>
          </w:tcPr>
          <w:p w14:paraId="3244B91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智能制造工程</w:t>
            </w:r>
          </w:p>
        </w:tc>
        <w:tc>
          <w:tcPr>
            <w:tcW w:w="1407" w:type="dxa"/>
            <w:vAlign w:val="center"/>
          </w:tcPr>
          <w:p w14:paraId="30622C1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郭瑞</w:t>
            </w:r>
          </w:p>
        </w:tc>
        <w:tc>
          <w:tcPr>
            <w:tcW w:w="3011" w:type="dxa"/>
            <w:vAlign w:val="center"/>
          </w:tcPr>
          <w:p w14:paraId="6D3E48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 xml:space="preserve">E304 /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15998526791</w:t>
            </w:r>
          </w:p>
        </w:tc>
      </w:tr>
      <w:tr w14:paraId="3F24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0" w:type="dxa"/>
            <w:vAlign w:val="center"/>
          </w:tcPr>
          <w:p w14:paraId="1821604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3</w:t>
            </w:r>
          </w:p>
        </w:tc>
        <w:tc>
          <w:tcPr>
            <w:tcW w:w="3153" w:type="dxa"/>
            <w:vAlign w:val="center"/>
          </w:tcPr>
          <w:p w14:paraId="522BF6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机械电子工程</w:t>
            </w:r>
          </w:p>
        </w:tc>
        <w:tc>
          <w:tcPr>
            <w:tcW w:w="1407" w:type="dxa"/>
            <w:vAlign w:val="center"/>
          </w:tcPr>
          <w:p w14:paraId="0762BA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陈杨</w:t>
            </w:r>
          </w:p>
        </w:tc>
        <w:tc>
          <w:tcPr>
            <w:tcW w:w="3011" w:type="dxa"/>
            <w:vAlign w:val="center"/>
          </w:tcPr>
          <w:p w14:paraId="559CD4C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 xml:space="preserve">E311 /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shd w:val="clear" w:fill="FFFEFE"/>
                <w:vertAlign w:val="baseline"/>
                <w:lang w:val="en-US" w:eastAsia="zh-CN"/>
              </w:rPr>
              <w:t>13624983047</w:t>
            </w:r>
          </w:p>
        </w:tc>
      </w:tr>
    </w:tbl>
    <w:p w14:paraId="7B5B769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righ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</w:p>
    <w:p w14:paraId="509C5BC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righ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机械工程学院</w:t>
      </w:r>
    </w:p>
    <w:p w14:paraId="328D7D0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EFE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right="0" w:rightChars="0"/>
        <w:jc w:val="right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2026年7月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8"/>
          <w:szCs w:val="28"/>
          <w:shd w:val="clear" w:fill="FFFEFE"/>
          <w:lang w:val="en-US" w:eastAsia="zh-CN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C64024"/>
    <w:rsid w:val="0DB85821"/>
    <w:rsid w:val="0E4A4418"/>
    <w:rsid w:val="0FEB4E21"/>
    <w:rsid w:val="12B96010"/>
    <w:rsid w:val="1EF87EC0"/>
    <w:rsid w:val="1FDF3436"/>
    <w:rsid w:val="2590597C"/>
    <w:rsid w:val="27F356C9"/>
    <w:rsid w:val="2DAC25A2"/>
    <w:rsid w:val="2DE02290"/>
    <w:rsid w:val="356F5ACB"/>
    <w:rsid w:val="36B408E2"/>
    <w:rsid w:val="3C4A1A41"/>
    <w:rsid w:val="45673E1E"/>
    <w:rsid w:val="4B1A0571"/>
    <w:rsid w:val="4E8F5A16"/>
    <w:rsid w:val="5314011E"/>
    <w:rsid w:val="554409B8"/>
    <w:rsid w:val="570858F2"/>
    <w:rsid w:val="5F9C1BC7"/>
    <w:rsid w:val="60D64C64"/>
    <w:rsid w:val="60E94998"/>
    <w:rsid w:val="658C7FE7"/>
    <w:rsid w:val="66FE3167"/>
    <w:rsid w:val="676F7BC1"/>
    <w:rsid w:val="686E4934"/>
    <w:rsid w:val="688A46EB"/>
    <w:rsid w:val="6A99317A"/>
    <w:rsid w:val="6B543355"/>
    <w:rsid w:val="6D7E01BA"/>
    <w:rsid w:val="6E0B1A73"/>
    <w:rsid w:val="709B5583"/>
    <w:rsid w:val="723D4B43"/>
    <w:rsid w:val="74597B08"/>
    <w:rsid w:val="74BA691F"/>
    <w:rsid w:val="7D13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1673</Words>
  <Characters>1881</Characters>
  <Lines>0</Lines>
  <Paragraphs>0</Paragraphs>
  <TotalTime>165</TotalTime>
  <ScaleCrop>false</ScaleCrop>
  <LinksUpToDate>false</LinksUpToDate>
  <CharactersWithSpaces>1915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2026-07-06T14:26:00Z</dcterms:created>
  <dc:creator>86155</dc:creator>
  <cp:lastModifiedBy>涓涓</cp:lastModifiedBy>
  <dcterms:modified xsi:type="dcterms:W3CDTF">2026-07-13T11:29:38Z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eyJoZGlkIjoiZTVhZGRmMTE5NTAyMDY5YWQ5ZDQ1MWJmNTFiMmVmMjIiLCJ1c2VySWQiOiI0MTg1NzEzMTUifQ==</vt:lpwstr>
  </property>
  <property fmtid="{D5CDD505-2E9C-101B-9397-08002B2CF9AE}" pid="4" name="ICV">
    <vt:lpwstr>0BE0A5C295A641E995131919B160F19F_12</vt:lpwstr>
  </property>
</Properties>
</file>