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</w:rPr>
        <w:t>考试考生守则</w:t>
      </w:r>
    </w:p>
    <w:p>
      <w:pPr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numPr>
          <w:ilvl w:val="0"/>
          <w:numId w:val="1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考生需具备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考试的所有条件，包括硬件和软件必要设施。考前考生每人需准备两部手机（或一部手机、一台电脑）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，并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下载超星学习通APP、腾讯会议APP，加入考试QQ群，参加学校组织的考前测试，熟悉考生考试流程。考试时关闭其他软件，确保设备有足够的存储空间和运行速度。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二、考生需携带考试证件（考试证、学生证、身份证其一即可）参加线上考试，否则不允许参加考试。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三、考生于考前测试后需手写《线上诚信考试承诺书》并签字，拍照上交导员，照片以“专业班级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+姓名+学号”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命名。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四、考生需于开考前30分钟进入超星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学习通平台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和腾讯会议（考场），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对考试软硬件设施进行调试，如设备不能正常运行，立即上报监考教师，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等待处理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highlight w:val="none"/>
        </w:rPr>
        <w:t>五、考生桌面除必要的考试用品外，禁止摆放与考试无关的物品，确保考生周边没有其他人员在场，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作答期间不允许切换超星答题页面，中途不允许退出腾讯会议APP、不允许回复任何信息和接听电话等，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highlight w:val="none"/>
        </w:rPr>
        <w:t>否则按违纪处理。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highlight w:val="none"/>
        </w:rPr>
        <w:t>六、涉及计算题的考试科目，考生可准备一张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 xml:space="preserve">干净的 A4 白纸，白纸两面不能有内容。 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七、考试期间，一切行动听从监考教师安排，出示有效证件，配合监考教师做好核查工作。不服从安排的考生，视情节严重按违纪或作弊处理。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八、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考试期间不得翻阅笔记书籍，不得使用手机、电脑查阅答案，诚信作答，不得联系他人协助作答，如有以上行为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视情节严重按违纪或作弊处理。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因为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考试的特殊性，考试期间考生如需上卫生间，即要停止作答并立即交卷。 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九、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考生安装有腾讯会议APP的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手机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拍摄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时手机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画面为横版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注意光线，调整适当距离，要求斜上方45度角拍摄，画面中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要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包含考生、考试桌面和手机或电脑答题画面，调好角度并用适当材料辅助固定。考生需保证每个科目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的会议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画面清晰、连贯，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考前测试或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考试过程中要配合监考老师、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巡考人员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进行画面拍摄和查看。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十、认真作答，掌握好答题时间，在规定时间内完成作答，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考试不允许提前交卷，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</w:rPr>
        <w:t>考试到达截止时间后系统将自动提交。</w:t>
      </w:r>
    </w:p>
    <w:p>
      <w:pPr>
        <w:numPr>
          <w:ilvl w:val="0"/>
          <w:numId w:val="0"/>
        </w:numPr>
        <w:ind w:leftChars="-200" w:firstLine="640" w:firstLineChars="200"/>
        <w:jc w:val="both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十一、如考生在考试过程中有违纪或作弊行为，立即停止作答，填写《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考试违纪、作弊事实签字单》并签字、拍摄照片，照片以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“专业班级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+姓名+学号”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命名，按要求上传监考教师。如有异议，将以监考教师的视频录像或截图画面为准，并上报教务处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认定行为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按相关规定处理。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EF69"/>
    <w:multiLevelType w:val="singleLevel"/>
    <w:tmpl w:val="1E1AEF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5F89"/>
    <w:rsid w:val="000821A8"/>
    <w:rsid w:val="00123A40"/>
    <w:rsid w:val="00274A3B"/>
    <w:rsid w:val="002B6A6F"/>
    <w:rsid w:val="002E4389"/>
    <w:rsid w:val="002F1EB3"/>
    <w:rsid w:val="0030408D"/>
    <w:rsid w:val="00361E02"/>
    <w:rsid w:val="003B041B"/>
    <w:rsid w:val="003E763A"/>
    <w:rsid w:val="00506BB2"/>
    <w:rsid w:val="007A63E3"/>
    <w:rsid w:val="00806372"/>
    <w:rsid w:val="009B784C"/>
    <w:rsid w:val="00A607D4"/>
    <w:rsid w:val="00B97028"/>
    <w:rsid w:val="00C61C3C"/>
    <w:rsid w:val="00C775F7"/>
    <w:rsid w:val="00C96378"/>
    <w:rsid w:val="00CC5F0E"/>
    <w:rsid w:val="00CE2F55"/>
    <w:rsid w:val="00CE3F79"/>
    <w:rsid w:val="00D871BE"/>
    <w:rsid w:val="00F159DB"/>
    <w:rsid w:val="00F45F89"/>
    <w:rsid w:val="00F75212"/>
    <w:rsid w:val="00F75FF4"/>
    <w:rsid w:val="00FE72CA"/>
    <w:rsid w:val="00FF4E6C"/>
    <w:rsid w:val="01CB6BBB"/>
    <w:rsid w:val="05A86635"/>
    <w:rsid w:val="05E255F7"/>
    <w:rsid w:val="0B5E3251"/>
    <w:rsid w:val="14994445"/>
    <w:rsid w:val="166C3F57"/>
    <w:rsid w:val="1EB53A7F"/>
    <w:rsid w:val="219104BF"/>
    <w:rsid w:val="21A14CE4"/>
    <w:rsid w:val="37681BC1"/>
    <w:rsid w:val="3EF73147"/>
    <w:rsid w:val="415E741C"/>
    <w:rsid w:val="43D45EAA"/>
    <w:rsid w:val="48052876"/>
    <w:rsid w:val="4838235A"/>
    <w:rsid w:val="53A73F27"/>
    <w:rsid w:val="56871C99"/>
    <w:rsid w:val="56931E26"/>
    <w:rsid w:val="59352D66"/>
    <w:rsid w:val="6C9C191B"/>
    <w:rsid w:val="6DAB1288"/>
    <w:rsid w:val="6DE14C2C"/>
    <w:rsid w:val="70B4006B"/>
    <w:rsid w:val="768B2FD0"/>
    <w:rsid w:val="76F541DF"/>
    <w:rsid w:val="79256F1A"/>
    <w:rsid w:val="7BB53D50"/>
    <w:rsid w:val="7BD8665F"/>
    <w:rsid w:val="7F42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144</Words>
  <Characters>827</Characters>
  <Lines>6</Lines>
  <Paragraphs>1</Paragraphs>
  <TotalTime>2</TotalTime>
  <ScaleCrop>false</ScaleCrop>
  <LinksUpToDate>false</LinksUpToDate>
  <CharactersWithSpaces>970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2020-04-06T16:38:00Z</dcterms:created>
  <dc:creator>匡</dc:creator>
  <cp:lastModifiedBy>聪妈</cp:lastModifiedBy>
  <dcterms:modified xsi:type="dcterms:W3CDTF">2020-05-05T13:56:25Z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