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sz w:val="44"/>
          <w:szCs w:val="44"/>
          <w:lang w:eastAsia="zh-CN"/>
        </w:rPr>
        <w:t>线上</w:t>
      </w:r>
      <w:r>
        <w:rPr>
          <w:rFonts w:hint="eastAsia" w:asciiTheme="minorEastAsia" w:hAnsiTheme="minorEastAsia" w:eastAsiaTheme="minorEastAsia" w:cstheme="minorEastAsia"/>
          <w:b/>
          <w:sz w:val="44"/>
          <w:szCs w:val="44"/>
        </w:rPr>
        <w:t>考试考生考试流程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一、考前准备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1.下载超星学习通APP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和腾讯会议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val="en-US" w:eastAsia="zh-CN"/>
        </w:rPr>
        <w:t>APP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手机下载超星学习通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APP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——手机号码+验证码登录——点击右上角“邀请码”——输入统计表中邀请码——加入班级。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手机下载腾讯会议app——手机号码（微信）+验证码登录——点击左上角“加入会议”——输入会议号、考生姓名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格式：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“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专业班级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+姓名+学号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”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——加入会议。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.加入考试QQ群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接收与考试相关信息，配合做好考前测试工作，如未加入QQ群或者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未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进行过考前测试，视为放弃考试。</w:t>
      </w:r>
    </w:p>
    <w:p>
      <w:pPr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仔细阅读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线上考试考生守则</w:t>
      </w:r>
    </w:p>
    <w:p>
      <w:pPr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.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提交</w:t>
      </w:r>
      <w:r>
        <w:rPr>
          <w:rFonts w:hint="eastAsia" w:asciiTheme="minorEastAsia" w:hAnsiTheme="minorEastAsia" w:eastAsiaTheme="minorEastAsia" w:cstheme="minorEastAsia"/>
          <w:sz w:val="32"/>
          <w:szCs w:val="32"/>
          <w:highlight w:val="none"/>
          <w:lang w:eastAsia="zh-CN"/>
        </w:rPr>
        <w:t>《线上诚信考试承诺书》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考试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前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一天考生提交手写</w:t>
      </w:r>
      <w:r>
        <w:rPr>
          <w:rFonts w:hint="eastAsia" w:asciiTheme="minorEastAsia" w:hAnsiTheme="minorEastAsia" w:eastAsiaTheme="minorEastAsia" w:cstheme="minorEastAsia"/>
          <w:sz w:val="32"/>
          <w:szCs w:val="32"/>
          <w:highlight w:val="none"/>
          <w:lang w:eastAsia="zh-CN"/>
        </w:rPr>
        <w:t>《线上诚信考试承诺书》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，签字后及时手机拍照上传辅导员，照片以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“专业班级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+姓名+学号”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命名。如考试前未上交，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则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视为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学生本人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放弃考试。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二、考中答卷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highlight w:val="none"/>
        </w:rPr>
        <w:t>1.考前提前30分钟输入腾讯会议号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，加入腾讯会议。利用腾讯会议视频功能，按要求向监考员出示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考试证件（考试证、学生证、身份证其一即可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。配合监考老师调整监控摄像头角度。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highlight w:val="none"/>
        </w:rPr>
        <w:t>2.考前提前30分钟输入超星学习通邀请码，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进入班级，做考前准备。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3.超星学习通APP接收试题，配合监考老师在考前逐一查看考试界面，听到考试指令后在线作答，作答期间不允许私自切换超星答题页面，中途不允许退出腾讯会议APP、不允许回复任何信息和接听电话等，不然终止考试或者按违纪处理。</w:t>
      </w:r>
    </w:p>
    <w:p>
      <w:pPr>
        <w:spacing w:line="520" w:lineRule="exact"/>
        <w:ind w:firstLine="640" w:firstLineChars="200"/>
        <w:rPr>
          <w:rFonts w:hint="eastAsia" w:asciiTheme="minorEastAsia" w:hAnsiTheme="minorEastAsia" w:eastAsiaTheme="minorEastAsia" w:cstheme="minorEastAsia"/>
          <w:bCs/>
          <w:color w:val="0000FF"/>
          <w:sz w:val="32"/>
          <w:szCs w:val="32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4.严格按照考场规则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参加考试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，如有违纪、作弊行为，手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写《线上考试违纪、作弊事实签字单》并签字，拍照片上传监考教师，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照片以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“专业班级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+姓名+学号”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命名。如有异议，也将以监考教师的视频录像或截图画面为准，并上报教务处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认定行为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并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按相关规定处理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5.如考试过程中突发临时状况，主动报告监考员，等待处理结果。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6.考试时间到，系统自动上交试卷。确保无问题后，再退出超星学习通和腾讯会议。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45FF1"/>
    <w:rsid w:val="00045FF1"/>
    <w:rsid w:val="000A3739"/>
    <w:rsid w:val="00152EBF"/>
    <w:rsid w:val="002D0D4A"/>
    <w:rsid w:val="002D1A1C"/>
    <w:rsid w:val="00340500"/>
    <w:rsid w:val="00453284"/>
    <w:rsid w:val="004909B9"/>
    <w:rsid w:val="004A7292"/>
    <w:rsid w:val="005C1D5D"/>
    <w:rsid w:val="006C3D04"/>
    <w:rsid w:val="00716354"/>
    <w:rsid w:val="00737225"/>
    <w:rsid w:val="007C47C4"/>
    <w:rsid w:val="007D030A"/>
    <w:rsid w:val="00852A6D"/>
    <w:rsid w:val="00910F1D"/>
    <w:rsid w:val="00920A58"/>
    <w:rsid w:val="00991E71"/>
    <w:rsid w:val="009F5CA2"/>
    <w:rsid w:val="00A05427"/>
    <w:rsid w:val="00A812C2"/>
    <w:rsid w:val="00AF4894"/>
    <w:rsid w:val="00B553BE"/>
    <w:rsid w:val="00B805C6"/>
    <w:rsid w:val="00B97028"/>
    <w:rsid w:val="00BB4390"/>
    <w:rsid w:val="00BC11AE"/>
    <w:rsid w:val="00BD352C"/>
    <w:rsid w:val="00C22A8A"/>
    <w:rsid w:val="00C832F4"/>
    <w:rsid w:val="00C948DE"/>
    <w:rsid w:val="00CC5F0E"/>
    <w:rsid w:val="00CE3F79"/>
    <w:rsid w:val="00D12BF5"/>
    <w:rsid w:val="00DE25B3"/>
    <w:rsid w:val="00E22CCB"/>
    <w:rsid w:val="00E35D87"/>
    <w:rsid w:val="00EB6A67"/>
    <w:rsid w:val="00EC54AB"/>
    <w:rsid w:val="00EC7CE1"/>
    <w:rsid w:val="00F5207A"/>
    <w:rsid w:val="027E1651"/>
    <w:rsid w:val="05652899"/>
    <w:rsid w:val="09BC77AB"/>
    <w:rsid w:val="0F060D3A"/>
    <w:rsid w:val="107F26B1"/>
    <w:rsid w:val="1A8D4E6B"/>
    <w:rsid w:val="27724B88"/>
    <w:rsid w:val="28E75371"/>
    <w:rsid w:val="2967447C"/>
    <w:rsid w:val="2A816410"/>
    <w:rsid w:val="2AE82F38"/>
    <w:rsid w:val="2FD3132F"/>
    <w:rsid w:val="2FE31A34"/>
    <w:rsid w:val="34C61D2B"/>
    <w:rsid w:val="34D10A1D"/>
    <w:rsid w:val="355F08A4"/>
    <w:rsid w:val="361256E2"/>
    <w:rsid w:val="376C2C1A"/>
    <w:rsid w:val="394F339B"/>
    <w:rsid w:val="3AE742B5"/>
    <w:rsid w:val="3B927C88"/>
    <w:rsid w:val="40916C0B"/>
    <w:rsid w:val="44C617D2"/>
    <w:rsid w:val="4D194288"/>
    <w:rsid w:val="4E317F01"/>
    <w:rsid w:val="5E021E6A"/>
    <w:rsid w:val="620E1945"/>
    <w:rsid w:val="627737CF"/>
    <w:rsid w:val="66DF2253"/>
    <w:rsid w:val="672C13DF"/>
    <w:rsid w:val="6D0D6996"/>
    <w:rsid w:val="6E342DAB"/>
    <w:rsid w:val="753D5C20"/>
    <w:rsid w:val="796E205E"/>
    <w:rsid w:val="7ADE23AE"/>
    <w:rsid w:val="7DDF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32ABA0-2827-4E07-B183-94C8365766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126</Words>
  <Characters>724</Characters>
  <Lines>6</Lines>
  <Paragraphs>1</Paragraphs>
  <TotalTime>2</TotalTime>
  <ScaleCrop>false</ScaleCrop>
  <LinksUpToDate>false</LinksUpToDate>
  <CharactersWithSpaces>849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2020-04-06T16:35:00Z</dcterms:created>
  <dc:creator>匡</dc:creator>
  <cp:lastModifiedBy>Administrator</cp:lastModifiedBy>
  <dcterms:modified xsi:type="dcterms:W3CDTF">2020-04-28T14:58:40Z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